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37199" w:rsidRDefault="00137199">
      <w:pPr>
        <w:jc w:val="center"/>
        <w:rPr>
          <w:rFonts w:asciiTheme="minorEastAsia" w:eastAsiaTheme="minorEastAsia" w:hAnsiTheme="minorEastAsia" w:cs="黑体"/>
          <w:b/>
          <w:bCs/>
          <w:sz w:val="52"/>
          <w:szCs w:val="52"/>
        </w:rPr>
      </w:pPr>
      <w:bookmarkStart w:id="0" w:name="_GoBack"/>
      <w:bookmarkEnd w:id="0"/>
    </w:p>
    <w:p w:rsidR="00137199" w:rsidRDefault="00137199">
      <w:pPr>
        <w:jc w:val="center"/>
        <w:rPr>
          <w:rFonts w:asciiTheme="minorEastAsia" w:eastAsiaTheme="minorEastAsia" w:hAnsiTheme="minorEastAsia" w:cs="黑体"/>
          <w:b/>
          <w:bCs/>
          <w:sz w:val="52"/>
          <w:szCs w:val="52"/>
        </w:rPr>
      </w:pPr>
    </w:p>
    <w:p w:rsidR="00137199" w:rsidRDefault="0063171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福建省东南电化公司质检中心实验室用空气气源管路改造项目</w:t>
      </w:r>
    </w:p>
    <w:p w:rsidR="00137199" w:rsidRDefault="00137199">
      <w:pPr>
        <w:jc w:val="center"/>
        <w:rPr>
          <w:rFonts w:asciiTheme="minorEastAsia" w:eastAsiaTheme="minorEastAsia" w:hAnsiTheme="minorEastAsia" w:cs="黑体"/>
          <w:b/>
          <w:bCs/>
          <w:sz w:val="52"/>
          <w:szCs w:val="52"/>
        </w:rPr>
      </w:pPr>
    </w:p>
    <w:p w:rsidR="00137199" w:rsidRDefault="00137199">
      <w:pPr>
        <w:rPr>
          <w:rFonts w:asciiTheme="minorEastAsia" w:eastAsiaTheme="minorEastAsia" w:hAnsiTheme="minorEastAsia" w:cs="黑体"/>
          <w:b/>
          <w:bCs/>
          <w:sz w:val="52"/>
          <w:szCs w:val="52"/>
        </w:rPr>
      </w:pPr>
    </w:p>
    <w:p w:rsidR="00137199" w:rsidRDefault="0063171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137199" w:rsidRDefault="00137199">
      <w:pPr>
        <w:jc w:val="center"/>
        <w:rPr>
          <w:rFonts w:asciiTheme="minorEastAsia" w:eastAsiaTheme="minorEastAsia" w:hAnsiTheme="minorEastAsia" w:cs="黑体"/>
          <w:b/>
          <w:bCs/>
          <w:sz w:val="52"/>
          <w:szCs w:val="52"/>
        </w:rPr>
      </w:pPr>
    </w:p>
    <w:p w:rsidR="00137199" w:rsidRDefault="00137199">
      <w:pPr>
        <w:jc w:val="center"/>
        <w:rPr>
          <w:rFonts w:asciiTheme="minorEastAsia" w:eastAsiaTheme="minorEastAsia" w:hAnsiTheme="minorEastAsia" w:cs="黑体"/>
          <w:b/>
          <w:bCs/>
          <w:sz w:val="52"/>
          <w:szCs w:val="52"/>
        </w:rPr>
      </w:pPr>
    </w:p>
    <w:p w:rsidR="00137199" w:rsidRDefault="00137199">
      <w:pPr>
        <w:jc w:val="center"/>
        <w:rPr>
          <w:rFonts w:asciiTheme="minorEastAsia" w:eastAsiaTheme="minorEastAsia" w:hAnsiTheme="minorEastAsia" w:cs="黑体"/>
          <w:b/>
          <w:bCs/>
          <w:sz w:val="52"/>
          <w:szCs w:val="52"/>
        </w:rPr>
      </w:pPr>
    </w:p>
    <w:p w:rsidR="00137199" w:rsidRDefault="00137199">
      <w:pPr>
        <w:jc w:val="center"/>
        <w:rPr>
          <w:rFonts w:asciiTheme="minorEastAsia" w:eastAsiaTheme="minorEastAsia" w:hAnsiTheme="minorEastAsia" w:cs="黑体"/>
          <w:b/>
          <w:bCs/>
          <w:sz w:val="52"/>
          <w:szCs w:val="52"/>
        </w:rPr>
      </w:pPr>
    </w:p>
    <w:p w:rsidR="00137199" w:rsidRDefault="00137199">
      <w:pPr>
        <w:jc w:val="center"/>
        <w:rPr>
          <w:rFonts w:asciiTheme="minorEastAsia" w:eastAsiaTheme="minorEastAsia" w:hAnsiTheme="minorEastAsia" w:cs="黑体"/>
          <w:b/>
          <w:bCs/>
          <w:sz w:val="52"/>
          <w:szCs w:val="52"/>
        </w:rPr>
      </w:pPr>
    </w:p>
    <w:p w:rsidR="00137199" w:rsidRDefault="00631711">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137199" w:rsidRDefault="00631711">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二〇一八年十二月</w:t>
      </w:r>
    </w:p>
    <w:p w:rsidR="00137199" w:rsidRDefault="00137199">
      <w:pPr>
        <w:ind w:firstLineChars="200" w:firstLine="560"/>
        <w:jc w:val="center"/>
        <w:rPr>
          <w:rFonts w:asciiTheme="minorEastAsia" w:eastAsiaTheme="minorEastAsia" w:hAnsiTheme="minorEastAsia" w:cs="宋体"/>
          <w:sz w:val="28"/>
          <w:szCs w:val="28"/>
        </w:rPr>
      </w:pPr>
    </w:p>
    <w:p w:rsidR="00137199" w:rsidRDefault="00137199">
      <w:pPr>
        <w:ind w:firstLineChars="200" w:firstLine="560"/>
        <w:jc w:val="center"/>
        <w:rPr>
          <w:rFonts w:asciiTheme="minorEastAsia" w:eastAsiaTheme="minorEastAsia" w:hAnsiTheme="minorEastAsia" w:cs="宋体"/>
          <w:sz w:val="28"/>
          <w:szCs w:val="28"/>
        </w:rPr>
      </w:pPr>
    </w:p>
    <w:p w:rsidR="00137199" w:rsidRDefault="00631711">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137199" w:rsidRDefault="00137199">
      <w:pPr>
        <w:jc w:val="left"/>
        <w:rPr>
          <w:rFonts w:asciiTheme="minorEastAsia" w:eastAsiaTheme="minorEastAsia" w:hAnsiTheme="minorEastAsia" w:cs="宋体"/>
          <w:color w:val="000000"/>
          <w:sz w:val="32"/>
          <w:szCs w:val="32"/>
        </w:rPr>
      </w:pPr>
    </w:p>
    <w:p w:rsidR="00137199" w:rsidRDefault="0063171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137199" w:rsidRDefault="0063171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137199" w:rsidRDefault="0063171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137199" w:rsidRDefault="0063171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137199" w:rsidRDefault="0063171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137199" w:rsidRDefault="00631711">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137199" w:rsidRDefault="00631711">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137199" w:rsidRDefault="00631711">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第八章   其它</w:t>
      </w: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631711">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137199" w:rsidRDefault="00631711">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137199" w:rsidRDefault="00631711">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137199" w:rsidRDefault="00631711">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附件四：技术规格书</w:t>
      </w:r>
    </w:p>
    <w:p w:rsidR="00137199" w:rsidRDefault="00631711">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附件五：合同</w:t>
      </w:r>
    </w:p>
    <w:p w:rsidR="00137199" w:rsidRDefault="00137199">
      <w:pPr>
        <w:ind w:firstLineChars="200" w:firstLine="560"/>
        <w:jc w:val="center"/>
        <w:rPr>
          <w:rFonts w:asciiTheme="minorEastAsia" w:eastAsiaTheme="minorEastAsia" w:hAnsiTheme="minorEastAsia" w:cs="宋体"/>
          <w:sz w:val="28"/>
          <w:szCs w:val="28"/>
        </w:rPr>
      </w:pPr>
    </w:p>
    <w:p w:rsidR="00137199" w:rsidRDefault="00137199">
      <w:pPr>
        <w:ind w:firstLineChars="200" w:firstLine="560"/>
        <w:jc w:val="center"/>
        <w:rPr>
          <w:rFonts w:asciiTheme="minorEastAsia" w:eastAsiaTheme="minorEastAsia" w:hAnsiTheme="minorEastAsia" w:cs="宋体"/>
          <w:sz w:val="28"/>
          <w:szCs w:val="28"/>
        </w:rPr>
      </w:pPr>
    </w:p>
    <w:p w:rsidR="00137199" w:rsidRDefault="00137199">
      <w:pPr>
        <w:ind w:firstLineChars="200" w:firstLine="560"/>
        <w:jc w:val="center"/>
        <w:rPr>
          <w:rFonts w:asciiTheme="minorEastAsia" w:eastAsiaTheme="minorEastAsia" w:hAnsiTheme="minorEastAsia" w:cs="宋体"/>
          <w:sz w:val="28"/>
          <w:szCs w:val="28"/>
        </w:rPr>
      </w:pPr>
    </w:p>
    <w:p w:rsidR="00137199" w:rsidRDefault="00137199">
      <w:pPr>
        <w:ind w:firstLineChars="200" w:firstLine="560"/>
        <w:jc w:val="center"/>
        <w:rPr>
          <w:rFonts w:asciiTheme="minorEastAsia" w:eastAsiaTheme="minorEastAsia" w:hAnsiTheme="minorEastAsia" w:cs="宋体"/>
          <w:sz w:val="28"/>
          <w:szCs w:val="28"/>
        </w:rPr>
      </w:pPr>
    </w:p>
    <w:p w:rsidR="00137199" w:rsidRDefault="00137199">
      <w:pPr>
        <w:ind w:firstLineChars="200" w:firstLine="560"/>
        <w:jc w:val="center"/>
        <w:rPr>
          <w:rFonts w:asciiTheme="minorEastAsia" w:eastAsiaTheme="minorEastAsia" w:hAnsiTheme="minorEastAsia" w:cs="宋体"/>
          <w:sz w:val="28"/>
          <w:szCs w:val="28"/>
        </w:rPr>
      </w:pPr>
    </w:p>
    <w:p w:rsidR="00137199" w:rsidRDefault="00137199">
      <w:pPr>
        <w:rPr>
          <w:rFonts w:asciiTheme="minorEastAsia" w:eastAsiaTheme="minorEastAsia" w:hAnsiTheme="minorEastAsia" w:cs="宋体"/>
          <w:sz w:val="28"/>
          <w:szCs w:val="28"/>
        </w:rPr>
      </w:pPr>
    </w:p>
    <w:p w:rsidR="00137199" w:rsidRDefault="00631711">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   比选公告</w:t>
      </w:r>
    </w:p>
    <w:p w:rsidR="00137199" w:rsidRDefault="00631711">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1、介绍</w:t>
      </w:r>
    </w:p>
    <w:p w:rsidR="00137199" w:rsidRDefault="00631711">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福建省东南电化股份有限公司拟对本公司质检中心实验室用空气气源管路改造项目进行立项比选。现对该项目进行公开比选，选定参选人。</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137199" w:rsidRDefault="00631711">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137199" w:rsidRDefault="00137199">
      <w:pPr>
        <w:tabs>
          <w:tab w:val="left" w:pos="2595"/>
          <w:tab w:val="center" w:pos="4593"/>
        </w:tabs>
        <w:spacing w:line="480" w:lineRule="exact"/>
        <w:jc w:val="center"/>
        <w:rPr>
          <w:rFonts w:asciiTheme="minorEastAsia" w:eastAsiaTheme="minorEastAsia" w:hAnsiTheme="minorEastAsia"/>
          <w:b/>
          <w:color w:val="000000"/>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color w:val="000000"/>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color w:val="000000"/>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color w:val="000000"/>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color w:val="000000"/>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color w:val="000000"/>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sz w:val="28"/>
          <w:szCs w:val="28"/>
        </w:rPr>
      </w:pPr>
    </w:p>
    <w:p w:rsidR="00137199" w:rsidRDefault="00137199">
      <w:pPr>
        <w:tabs>
          <w:tab w:val="left" w:pos="2595"/>
          <w:tab w:val="center" w:pos="4593"/>
        </w:tabs>
        <w:spacing w:line="480" w:lineRule="exact"/>
        <w:jc w:val="center"/>
        <w:rPr>
          <w:rFonts w:asciiTheme="minorEastAsia" w:eastAsiaTheme="minorEastAsia" w:hAnsiTheme="minorEastAsia"/>
          <w:b/>
          <w:sz w:val="28"/>
          <w:szCs w:val="28"/>
        </w:rPr>
      </w:pPr>
    </w:p>
    <w:p w:rsidR="00137199" w:rsidRDefault="00137199">
      <w:pPr>
        <w:tabs>
          <w:tab w:val="left" w:pos="2595"/>
          <w:tab w:val="center" w:pos="4593"/>
        </w:tabs>
        <w:spacing w:line="480" w:lineRule="exact"/>
        <w:rPr>
          <w:rFonts w:asciiTheme="minorEastAsia" w:eastAsiaTheme="minorEastAsia" w:hAnsiTheme="minorEastAsia"/>
          <w:b/>
          <w:sz w:val="28"/>
          <w:szCs w:val="28"/>
        </w:rPr>
      </w:pPr>
    </w:p>
    <w:p w:rsidR="00137199" w:rsidRDefault="00137199">
      <w:pPr>
        <w:ind w:firstLineChars="225" w:firstLine="723"/>
        <w:jc w:val="center"/>
        <w:rPr>
          <w:rFonts w:asciiTheme="minorEastAsia" w:eastAsiaTheme="minorEastAsia" w:hAnsiTheme="minorEastAsia" w:cs="宋体"/>
          <w:b/>
          <w:sz w:val="32"/>
          <w:szCs w:val="32"/>
        </w:rPr>
      </w:pPr>
    </w:p>
    <w:p w:rsidR="00137199" w:rsidRDefault="00137199">
      <w:pPr>
        <w:ind w:firstLineChars="225" w:firstLine="723"/>
        <w:jc w:val="center"/>
        <w:rPr>
          <w:rFonts w:asciiTheme="minorEastAsia" w:eastAsiaTheme="minorEastAsia" w:hAnsiTheme="minorEastAsia" w:cs="宋体"/>
          <w:b/>
          <w:sz w:val="32"/>
          <w:szCs w:val="32"/>
        </w:rPr>
      </w:pPr>
    </w:p>
    <w:p w:rsidR="00137199" w:rsidRDefault="00631711">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   比选须知</w:t>
      </w:r>
    </w:p>
    <w:p w:rsidR="00137199" w:rsidRDefault="0063171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1.1福建省东南电化股份有限公司</w:t>
      </w:r>
      <w:r>
        <w:rPr>
          <w:rFonts w:asciiTheme="minorEastAsia" w:eastAsiaTheme="minorEastAsia" w:hAnsiTheme="minorEastAsia" w:cs="宋体" w:hint="eastAsia"/>
          <w:color w:val="000000"/>
          <w:sz w:val="28"/>
          <w:szCs w:val="28"/>
        </w:rPr>
        <w:t>质检中心实验室用空气气源管路改造项目清单如下表：</w:t>
      </w:r>
    </w:p>
    <w:tbl>
      <w:tblPr>
        <w:tblW w:w="9536" w:type="dxa"/>
        <w:jc w:val="center"/>
        <w:tblLayout w:type="fixed"/>
        <w:tblCellMar>
          <w:top w:w="15" w:type="dxa"/>
          <w:left w:w="15" w:type="dxa"/>
          <w:bottom w:w="15" w:type="dxa"/>
          <w:right w:w="15" w:type="dxa"/>
        </w:tblCellMar>
        <w:tblLook w:val="04A0" w:firstRow="1" w:lastRow="0" w:firstColumn="1" w:lastColumn="0" w:noHBand="0" w:noVBand="1"/>
      </w:tblPr>
      <w:tblGrid>
        <w:gridCol w:w="494"/>
        <w:gridCol w:w="2070"/>
        <w:gridCol w:w="1650"/>
        <w:gridCol w:w="584"/>
        <w:gridCol w:w="779"/>
        <w:gridCol w:w="3959"/>
      </w:tblGrid>
      <w:tr w:rsidR="00137199">
        <w:trPr>
          <w:trHeight w:val="69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设备名称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规格(mm)</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单位</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数量</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2"/>
                <w:szCs w:val="22"/>
              </w:rPr>
            </w:pPr>
            <w:r>
              <w:rPr>
                <w:rFonts w:ascii="宋体" w:hAnsi="宋体" w:cs="宋体" w:hint="eastAsia"/>
                <w:b/>
                <w:color w:val="000000"/>
                <w:sz w:val="22"/>
                <w:szCs w:val="22"/>
                <w:lang w:bidi="ar"/>
              </w:rPr>
              <w:t>备注</w:t>
            </w:r>
          </w:p>
        </w:tc>
      </w:tr>
      <w:tr w:rsidR="00137199">
        <w:trPr>
          <w:trHeight w:val="69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气路改造</w:t>
            </w:r>
          </w:p>
        </w:tc>
      </w:tr>
      <w:tr w:rsidR="00137199">
        <w:trPr>
          <w:trHeight w:val="6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不锈钢法兰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DN15 带螺丝 转换成3/8FNPT</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1"/>
                <w:szCs w:val="21"/>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不锈钢材质</w:t>
            </w:r>
          </w:p>
        </w:tc>
      </w:tr>
      <w:tr w:rsidR="00137199">
        <w:trPr>
          <w:trHeight w:val="153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SS-MC-TF6-NT6</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一端3/8NPT 一端3/8管</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1"/>
                <w:szCs w:val="21"/>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316不锈钢材质</w:t>
            </w:r>
          </w:p>
        </w:tc>
      </w:tr>
      <w:tr w:rsidR="00137199">
        <w:trPr>
          <w:trHeight w:val="157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管道控制球阀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3/8"；SS316L； 3000PSI</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1"/>
                <w:szCs w:val="21"/>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316不锈钢材质</w:t>
            </w:r>
          </w:p>
        </w:tc>
      </w:tr>
      <w:tr w:rsidR="00137199">
        <w:trPr>
          <w:trHeight w:val="79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 xml:space="preserve">管道 </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BA,3/8"；SS316L</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M</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30</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316不锈钢材质</w:t>
            </w:r>
          </w:p>
        </w:tc>
      </w:tr>
      <w:tr w:rsidR="00137199">
        <w:trPr>
          <w:trHeight w:val="87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一级减压阀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1/4"；SS316L； 3000PSI</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只</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316不锈钢材质</w:t>
            </w:r>
          </w:p>
        </w:tc>
      </w:tr>
      <w:tr w:rsidR="00137199">
        <w:trPr>
          <w:trHeight w:val="8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SS-MC-TF6-NT4</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1/4"；SS316L； 3000PSI TF6 NT4</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1"/>
                <w:szCs w:val="21"/>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316不锈钢材质</w:t>
            </w:r>
          </w:p>
        </w:tc>
      </w:tr>
      <w:tr w:rsidR="00137199">
        <w:trPr>
          <w:trHeight w:val="156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管道支架</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2"/>
                <w:szCs w:val="22"/>
              </w:rPr>
            </w:pPr>
          </w:p>
        </w:tc>
      </w:tr>
      <w:tr w:rsidR="00137199">
        <w:trPr>
          <w:trHeight w:val="73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color w:val="000000"/>
                <w:sz w:val="21"/>
                <w:szCs w:val="21"/>
                <w:lang w:bidi="ar"/>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pPr>
            <w:r>
              <w:rPr>
                <w:rFonts w:ascii="宋体" w:hAnsi="宋体" w:cs="宋体" w:hint="eastAsia"/>
                <w:color w:val="000000"/>
                <w:sz w:val="21"/>
                <w:szCs w:val="21"/>
                <w:lang w:bidi="ar"/>
              </w:rPr>
              <w:t>空气过滤器</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pPr>
            <w:r>
              <w:rPr>
                <w:rFonts w:ascii="宋体" w:hAnsi="宋体" w:cs="宋体" w:hint="eastAsia"/>
                <w:color w:val="000000"/>
                <w:sz w:val="21"/>
                <w:szCs w:val="21"/>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pPr>
            <w:r>
              <w:rPr>
                <w:rFonts w:ascii="宋体" w:hAnsi="宋体" w:cs="宋体" w:hint="eastAsia"/>
                <w:color w:val="000000"/>
                <w:sz w:val="21"/>
                <w:szCs w:val="21"/>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pPr>
            <w:r>
              <w:rPr>
                <w:rFonts w:ascii="宋体" w:hAnsi="宋体" w:cs="宋体" w:hint="eastAsia"/>
                <w:color w:val="000000"/>
                <w:sz w:val="22"/>
                <w:szCs w:val="22"/>
                <w:lang w:bidi="ar"/>
              </w:rPr>
              <w:t>用于空气的除水、除油及颗粒杂质（20000ml/min）。</w:t>
            </w:r>
          </w:p>
        </w:tc>
      </w:tr>
      <w:tr w:rsidR="00137199">
        <w:trPr>
          <w:trHeight w:val="12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1"/>
                <w:szCs w:val="21"/>
                <w:lang w:bidi="ar"/>
              </w:rPr>
              <w:lastRenderedPageBreak/>
              <w:t>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玻璃隔墙</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2"/>
                <w:szCs w:val="22"/>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平方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2"/>
                <w:szCs w:val="22"/>
              </w:rPr>
            </w:pPr>
            <w:r>
              <w:rPr>
                <w:rFonts w:ascii="宋体" w:hAnsi="宋体" w:cs="宋体" w:hint="eastAsia"/>
                <w:color w:val="000000"/>
                <w:sz w:val="22"/>
                <w:szCs w:val="22"/>
                <w:lang w:bidi="ar"/>
              </w:rPr>
              <w:t>16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2"/>
                <w:szCs w:val="22"/>
              </w:rPr>
            </w:pPr>
          </w:p>
        </w:tc>
      </w:tr>
    </w:tbl>
    <w:p w:rsidR="00137199" w:rsidRDefault="0063171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“参选人代表”系指全权代表参选人参加本次投标活动并签署参选文件的人，如果参选人代表不是参选人的法定代表人，须持有《法定代表人授权书》。</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137199" w:rsidRDefault="0063171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sidR="00CC3007">
        <w:rPr>
          <w:rFonts w:asciiTheme="minorEastAsia" w:eastAsiaTheme="minorEastAsia" w:hAnsiTheme="minorEastAsia" w:hint="eastAsia"/>
          <w:sz w:val="28"/>
          <w:szCs w:val="28"/>
        </w:rPr>
        <w:t>比选文件包括下列内容：</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137199" w:rsidRDefault="0063171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rsidR="00137199" w:rsidRDefault="0063171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5、比选文件的修改、补充</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为使参选人在准备投标文件时有合理的时间考虑比选文件的修改，比选人可酌情推迟参选截止时间和开评时间，并以书面形式通知已购买比选文件的每一参选人。</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137199" w:rsidRDefault="0063171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137199" w:rsidRDefault="00631711">
      <w:pPr>
        <w:pStyle w:val="10"/>
        <w:ind w:firstLine="0"/>
        <w:rPr>
          <w:rFonts w:ascii="宋体" w:eastAsia="宋体" w:hAnsi="宋体" w:cs="宋体"/>
          <w:color w:val="21201E"/>
          <w:sz w:val="28"/>
          <w:szCs w:val="28"/>
        </w:rPr>
      </w:pPr>
      <w:r>
        <w:rPr>
          <w:rFonts w:asciiTheme="minorEastAsia" w:eastAsiaTheme="minorEastAsia" w:hAnsiTheme="minorEastAsia" w:hint="eastAsia"/>
          <w:sz w:val="28"/>
          <w:szCs w:val="28"/>
        </w:rPr>
        <w:t xml:space="preserve">   </w:t>
      </w:r>
      <w:r>
        <w:rPr>
          <w:rFonts w:ascii="宋体" w:eastAsia="宋体" w:hAnsi="宋体" w:hint="eastAsia"/>
          <w:sz w:val="28"/>
          <w:szCs w:val="28"/>
        </w:rPr>
        <w:t xml:space="preserve"> 6.1</w:t>
      </w:r>
      <w:r>
        <w:rPr>
          <w:rFonts w:ascii="宋体" w:eastAsia="宋体" w:hAnsi="宋体" w:cs="宋体" w:hint="eastAsia"/>
          <w:color w:val="21201E"/>
          <w:sz w:val="28"/>
          <w:szCs w:val="28"/>
        </w:rPr>
        <w:t>本次要求参选人具有独立法人资格且从事实验室工程相关行业三年以上，参选人需提供具有实验室装修或改造能力的资质证明。</w:t>
      </w:r>
    </w:p>
    <w:p w:rsidR="00137199" w:rsidRDefault="00631711">
      <w:pPr>
        <w:widowControl/>
        <w:spacing w:line="460" w:lineRule="exact"/>
        <w:ind w:firstLineChars="200" w:firstLine="536"/>
        <w:rPr>
          <w:rFonts w:ascii="宋体" w:hAnsi="宋体" w:cs="宋体"/>
          <w:spacing w:val="-6"/>
          <w:sz w:val="28"/>
          <w:szCs w:val="28"/>
        </w:rPr>
      </w:pPr>
      <w:r>
        <w:rPr>
          <w:rFonts w:ascii="宋体" w:hAnsi="宋体" w:cs="宋体" w:hint="eastAsia"/>
          <w:spacing w:val="-6"/>
          <w:sz w:val="28"/>
          <w:szCs w:val="28"/>
        </w:rPr>
        <w:t>6.2本次比选不接受联合体参选。</w:t>
      </w:r>
    </w:p>
    <w:p w:rsidR="00137199" w:rsidRDefault="00631711">
      <w:pPr>
        <w:widowControl/>
        <w:spacing w:line="460" w:lineRule="exact"/>
        <w:ind w:firstLineChars="200" w:firstLine="536"/>
        <w:rPr>
          <w:rFonts w:ascii="宋体" w:hAnsi="宋体" w:cs="宋体"/>
          <w:spacing w:val="-6"/>
          <w:sz w:val="28"/>
          <w:szCs w:val="28"/>
        </w:rPr>
      </w:pPr>
      <w:r>
        <w:rPr>
          <w:rFonts w:ascii="宋体" w:hAnsi="宋体" w:cs="宋体" w:hint="eastAsia"/>
          <w:spacing w:val="-6"/>
          <w:sz w:val="28"/>
          <w:szCs w:val="28"/>
        </w:rPr>
        <w:t>6.3参选人在递交比选文件时必须响应附件合同。</w:t>
      </w:r>
    </w:p>
    <w:p w:rsidR="00137199" w:rsidRDefault="00631711">
      <w:pPr>
        <w:spacing w:line="460" w:lineRule="exact"/>
        <w:ind w:firstLineChars="200" w:firstLine="536"/>
        <w:rPr>
          <w:rFonts w:asciiTheme="minorEastAsia" w:eastAsiaTheme="minorEastAsia" w:hAnsiTheme="minorEastAsia" w:cs="宋体"/>
          <w:spacing w:val="-6"/>
          <w:sz w:val="28"/>
          <w:szCs w:val="28"/>
        </w:rPr>
      </w:pPr>
      <w:r>
        <w:rPr>
          <w:rFonts w:ascii="宋体" w:hAnsi="宋体" w:cs="宋体" w:hint="eastAsia"/>
          <w:spacing w:val="-6"/>
          <w:sz w:val="28"/>
          <w:szCs w:val="28"/>
        </w:rPr>
        <w:t>6.4其他</w:t>
      </w:r>
      <w:r>
        <w:rPr>
          <w:rFonts w:ascii="宋体" w:hAnsi="宋体" w:cs="宋体" w:hint="eastAsia"/>
          <w:sz w:val="28"/>
          <w:szCs w:val="28"/>
        </w:rPr>
        <w:t>资格</w:t>
      </w:r>
      <w:r>
        <w:rPr>
          <w:rFonts w:ascii="宋体" w:hAnsi="宋体" w:cs="宋体" w:hint="eastAsia"/>
          <w:spacing w:val="-6"/>
          <w:sz w:val="28"/>
          <w:szCs w:val="28"/>
        </w:rPr>
        <w:t>要求详见招标文件。</w:t>
      </w:r>
    </w:p>
    <w:p w:rsidR="00137199" w:rsidRDefault="00631711">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137199" w:rsidRDefault="00631711">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7.1比选文件递交的截止时间：2018年12月14日12时00分。</w:t>
      </w:r>
    </w:p>
    <w:p w:rsidR="00137199" w:rsidRDefault="00631711">
      <w:pPr>
        <w:ind w:firstLineChars="200" w:firstLine="560"/>
        <w:jc w:val="left"/>
        <w:rPr>
          <w:rFonts w:ascii="宋体" w:hAnsi="宋体"/>
          <w:sz w:val="28"/>
          <w:szCs w:val="28"/>
        </w:rPr>
      </w:pPr>
      <w:r>
        <w:rPr>
          <w:rFonts w:ascii="宋体" w:hAnsi="宋体" w:hint="eastAsia"/>
          <w:sz w:val="28"/>
          <w:szCs w:val="28"/>
        </w:rPr>
        <w:t>7.2提交投标文件的地点为：福建省东南电化公司商务室（福建省福清市江阴工业集中区内），联系人：陈智敏，联系电话：86552258。</w:t>
      </w:r>
    </w:p>
    <w:p w:rsidR="00137199" w:rsidRDefault="00631711">
      <w:pPr>
        <w:ind w:firstLineChars="200" w:firstLine="560"/>
        <w:jc w:val="left"/>
        <w:rPr>
          <w:rFonts w:ascii="宋体" w:hAnsi="宋体"/>
          <w:sz w:val="28"/>
          <w:szCs w:val="28"/>
        </w:rPr>
      </w:pPr>
      <w:r>
        <w:rPr>
          <w:rFonts w:ascii="宋体" w:hAnsi="宋体" w:hint="eastAsia"/>
          <w:sz w:val="28"/>
          <w:szCs w:val="28"/>
        </w:rPr>
        <w:t>7.3逾期送达的或未送达指定地点或投标文件密封不符合规定要求的投标文件，比选人不予受理。</w:t>
      </w:r>
    </w:p>
    <w:p w:rsidR="00137199" w:rsidRDefault="00137199">
      <w:pPr>
        <w:rPr>
          <w:rFonts w:asciiTheme="minorEastAsia" w:eastAsiaTheme="minorEastAsia" w:hAnsiTheme="minorEastAsia"/>
          <w:sz w:val="28"/>
          <w:szCs w:val="28"/>
        </w:rPr>
      </w:pPr>
    </w:p>
    <w:p w:rsidR="00137199" w:rsidRDefault="00137199">
      <w:pPr>
        <w:rPr>
          <w:rFonts w:asciiTheme="minorEastAsia" w:eastAsiaTheme="minorEastAsia" w:hAnsiTheme="minorEastAsia"/>
          <w:sz w:val="28"/>
          <w:szCs w:val="28"/>
        </w:rPr>
      </w:pPr>
    </w:p>
    <w:p w:rsidR="00137199" w:rsidRPr="00ED492E" w:rsidRDefault="00631711">
      <w:pPr>
        <w:jc w:val="center"/>
        <w:rPr>
          <w:rFonts w:asciiTheme="minorEastAsia" w:eastAsiaTheme="minorEastAsia" w:hAnsiTheme="minorEastAsia" w:cs="宋体"/>
          <w:b/>
          <w:color w:val="000000"/>
          <w:sz w:val="32"/>
          <w:szCs w:val="32"/>
        </w:rPr>
      </w:pPr>
      <w:r w:rsidRPr="00ED492E">
        <w:rPr>
          <w:rFonts w:asciiTheme="minorEastAsia" w:eastAsiaTheme="minorEastAsia" w:hAnsiTheme="minorEastAsia" w:cs="宋体" w:hint="eastAsia"/>
          <w:b/>
          <w:color w:val="000000"/>
          <w:sz w:val="32"/>
          <w:szCs w:val="32"/>
        </w:rPr>
        <w:lastRenderedPageBreak/>
        <w:t>第三章   参选文件的编制</w:t>
      </w:r>
    </w:p>
    <w:p w:rsidR="00137199" w:rsidRDefault="00631711">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137199" w:rsidRDefault="0063171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137199" w:rsidRDefault="00631711">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137199" w:rsidRDefault="00631711">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137199" w:rsidRDefault="00631711">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137199" w:rsidRDefault="00631711">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p>
    <w:p w:rsidR="00137199" w:rsidRDefault="00631711">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137199" w:rsidRDefault="00631711">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4.1参选人需承担所有与比选有关的费用，比选人在任何情况下不负担上述费用。</w:t>
      </w:r>
    </w:p>
    <w:p w:rsidR="00137199" w:rsidRDefault="00631711">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参选人</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137199" w:rsidRDefault="00631711">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137199" w:rsidRDefault="00631711">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4.4本次维修服务项目总价不高于4万元人民币。</w:t>
      </w:r>
    </w:p>
    <w:p w:rsidR="00137199" w:rsidRDefault="00137199">
      <w:pPr>
        <w:snapToGrid w:val="0"/>
        <w:spacing w:line="360" w:lineRule="auto"/>
        <w:jc w:val="center"/>
        <w:rPr>
          <w:rFonts w:asciiTheme="minorEastAsia" w:eastAsiaTheme="minorEastAsia" w:hAnsiTheme="minorEastAsia"/>
          <w:b/>
          <w:color w:val="000000"/>
          <w:sz w:val="28"/>
          <w:szCs w:val="28"/>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Pr="00ED492E" w:rsidRDefault="00631711">
      <w:pPr>
        <w:jc w:val="center"/>
        <w:rPr>
          <w:rFonts w:asciiTheme="minorEastAsia" w:eastAsiaTheme="minorEastAsia" w:hAnsiTheme="minorEastAsia" w:cs="宋体"/>
          <w:b/>
          <w:color w:val="000000"/>
          <w:sz w:val="32"/>
          <w:szCs w:val="32"/>
        </w:rPr>
      </w:pPr>
      <w:r w:rsidRPr="00ED492E">
        <w:rPr>
          <w:rFonts w:asciiTheme="minorEastAsia" w:eastAsiaTheme="minorEastAsia" w:hAnsiTheme="minorEastAsia" w:cs="宋体" w:hint="eastAsia"/>
          <w:b/>
          <w:color w:val="000000"/>
          <w:sz w:val="32"/>
          <w:szCs w:val="32"/>
        </w:rPr>
        <w:lastRenderedPageBreak/>
        <w:t>第四章   评比规则</w:t>
      </w:r>
    </w:p>
    <w:p w:rsidR="00137199" w:rsidRDefault="00631711">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137199" w:rsidRDefault="00631711">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p>
    <w:p w:rsidR="00137199" w:rsidRDefault="0063171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137199" w:rsidRDefault="0063171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137199" w:rsidRDefault="0063171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在我公司三年之内的比选活动中的参选资格；</w:t>
      </w:r>
    </w:p>
    <w:p w:rsidR="00137199" w:rsidRDefault="0063171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137199" w:rsidRDefault="00631711">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137199" w:rsidRDefault="00631711">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137199" w:rsidRDefault="006317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137199" w:rsidRDefault="006317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137199" w:rsidRDefault="00631711">
      <w:pPr>
        <w:spacing w:line="360" w:lineRule="auto"/>
        <w:ind w:firstLineChars="200" w:firstLine="560"/>
        <w:rPr>
          <w:rFonts w:asciiTheme="minorEastAsia" w:eastAsiaTheme="minorEastAsia" w:hAnsiTheme="minorEastAsia" w:cs="宋体"/>
          <w:color w:val="000000"/>
          <w:sz w:val="32"/>
          <w:szCs w:val="32"/>
        </w:rPr>
      </w:pPr>
      <w:r>
        <w:rPr>
          <w:rFonts w:asciiTheme="minorEastAsia" w:eastAsiaTheme="minorEastAsia" w:hAnsiTheme="minorEastAsia" w:hint="eastAsia"/>
          <w:color w:val="000000"/>
          <w:sz w:val="28"/>
          <w:szCs w:val="28"/>
        </w:rPr>
        <w:t>2.5违反规定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137199" w:rsidRDefault="00137199">
      <w:pPr>
        <w:jc w:val="center"/>
        <w:rPr>
          <w:rFonts w:asciiTheme="minorEastAsia" w:eastAsiaTheme="minorEastAsia" w:hAnsiTheme="minorEastAsia" w:cs="宋体"/>
          <w:color w:val="000000"/>
          <w:sz w:val="32"/>
          <w:szCs w:val="32"/>
        </w:rPr>
      </w:pPr>
    </w:p>
    <w:p w:rsidR="00137199" w:rsidRPr="00ED492E" w:rsidRDefault="00631711">
      <w:pPr>
        <w:jc w:val="center"/>
        <w:rPr>
          <w:rFonts w:asciiTheme="minorEastAsia" w:eastAsiaTheme="minorEastAsia" w:hAnsiTheme="minorEastAsia" w:cs="宋体"/>
          <w:b/>
          <w:color w:val="000000"/>
          <w:sz w:val="32"/>
          <w:szCs w:val="32"/>
        </w:rPr>
      </w:pPr>
      <w:r w:rsidRPr="00ED492E">
        <w:rPr>
          <w:rFonts w:asciiTheme="minorEastAsia" w:eastAsiaTheme="minorEastAsia" w:hAnsiTheme="minorEastAsia" w:cs="宋体" w:hint="eastAsia"/>
          <w:b/>
          <w:color w:val="000000"/>
          <w:sz w:val="32"/>
          <w:szCs w:val="32"/>
        </w:rPr>
        <w:lastRenderedPageBreak/>
        <w:t>第五章   参选人选定</w:t>
      </w:r>
    </w:p>
    <w:p w:rsidR="00137199" w:rsidRDefault="00631711">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137199" w:rsidRDefault="00631711">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137199" w:rsidRDefault="00631711">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hint="eastAsia"/>
          <w:spacing w:val="-6"/>
          <w:sz w:val="28"/>
          <w:szCs w:val="28"/>
        </w:rPr>
        <w:t>。</w:t>
      </w: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Pr="00ED492E" w:rsidRDefault="00631711">
      <w:pPr>
        <w:jc w:val="center"/>
        <w:rPr>
          <w:rFonts w:asciiTheme="minorEastAsia" w:eastAsiaTheme="minorEastAsia" w:hAnsiTheme="minorEastAsia" w:cs="宋体"/>
          <w:b/>
          <w:color w:val="000000"/>
          <w:sz w:val="32"/>
          <w:szCs w:val="32"/>
        </w:rPr>
      </w:pPr>
      <w:r w:rsidRPr="00ED492E">
        <w:rPr>
          <w:rFonts w:asciiTheme="minorEastAsia" w:eastAsiaTheme="minorEastAsia" w:hAnsiTheme="minorEastAsia" w:cs="宋体" w:hint="eastAsia"/>
          <w:b/>
          <w:color w:val="000000"/>
          <w:sz w:val="32"/>
          <w:szCs w:val="32"/>
        </w:rPr>
        <w:lastRenderedPageBreak/>
        <w:t>第六章   合同授予</w:t>
      </w:r>
    </w:p>
    <w:p w:rsidR="00137199" w:rsidRDefault="00631711">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1、比选人将把合同授予中选人；在授予前，仍需进行资格审查。</w:t>
      </w:r>
    </w:p>
    <w:p w:rsidR="00137199" w:rsidRDefault="00631711">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Pr="00ED492E" w:rsidRDefault="00631711">
      <w:pPr>
        <w:tabs>
          <w:tab w:val="left" w:pos="1260"/>
          <w:tab w:val="left" w:pos="1800"/>
        </w:tabs>
        <w:jc w:val="center"/>
        <w:rPr>
          <w:rFonts w:asciiTheme="minorEastAsia" w:eastAsiaTheme="minorEastAsia" w:hAnsiTheme="minorEastAsia" w:cs="宋体"/>
          <w:b/>
          <w:color w:val="000000"/>
          <w:sz w:val="32"/>
          <w:szCs w:val="32"/>
        </w:rPr>
      </w:pPr>
      <w:r w:rsidRPr="00ED492E">
        <w:rPr>
          <w:rFonts w:asciiTheme="minorEastAsia" w:eastAsiaTheme="minorEastAsia" w:hAnsiTheme="minorEastAsia" w:cs="宋体" w:hint="eastAsia"/>
          <w:b/>
          <w:color w:val="000000"/>
          <w:sz w:val="32"/>
          <w:szCs w:val="32"/>
        </w:rPr>
        <w:lastRenderedPageBreak/>
        <w:t>第七章   中选后相关履约要求</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2、中选人必须严格执行《质检中心实验室用空气气源管路改造项目》的自主比选规定。</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137199" w:rsidRDefault="00631711">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Default="00137199">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137199" w:rsidRPr="00ED492E" w:rsidRDefault="00631711">
      <w:pPr>
        <w:tabs>
          <w:tab w:val="left" w:pos="1260"/>
          <w:tab w:val="left" w:pos="1800"/>
        </w:tabs>
        <w:jc w:val="center"/>
        <w:rPr>
          <w:rFonts w:asciiTheme="minorEastAsia" w:eastAsiaTheme="minorEastAsia" w:hAnsiTheme="minorEastAsia" w:cs="宋体"/>
          <w:b/>
          <w:color w:val="000000"/>
          <w:sz w:val="32"/>
          <w:szCs w:val="32"/>
        </w:rPr>
      </w:pPr>
      <w:r w:rsidRPr="00ED492E">
        <w:rPr>
          <w:rFonts w:asciiTheme="minorEastAsia" w:eastAsiaTheme="minorEastAsia" w:hAnsiTheme="minorEastAsia" w:cs="宋体" w:hint="eastAsia"/>
          <w:b/>
          <w:color w:val="000000"/>
          <w:sz w:val="32"/>
          <w:szCs w:val="32"/>
        </w:rPr>
        <w:lastRenderedPageBreak/>
        <w:t>第八章   其它</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137199" w:rsidRDefault="00631711">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联系人：赵先生</w:t>
      </w:r>
    </w:p>
    <w:p w:rsidR="00137199" w:rsidRDefault="00631711">
      <w:pPr>
        <w:spacing w:line="360" w:lineRule="auto"/>
        <w:ind w:firstLineChars="200" w:firstLine="560"/>
        <w:rPr>
          <w:rFonts w:ascii="宋体" w:hAnsi="宋体"/>
          <w:sz w:val="28"/>
          <w:szCs w:val="28"/>
        </w:rPr>
      </w:pPr>
      <w:r>
        <w:rPr>
          <w:rFonts w:asciiTheme="minorEastAsia" w:eastAsiaTheme="minorEastAsia" w:hAnsiTheme="minorEastAsia" w:hint="eastAsia"/>
          <w:sz w:val="28"/>
          <w:szCs w:val="28"/>
        </w:rPr>
        <w:t>5、联系电话：</w:t>
      </w:r>
      <w:r>
        <w:rPr>
          <w:rFonts w:ascii="宋体" w:hAnsi="宋体" w:hint="eastAsia"/>
          <w:sz w:val="28"/>
          <w:szCs w:val="28"/>
        </w:rPr>
        <w:t>86552063</w:t>
      </w:r>
    </w:p>
    <w:p w:rsidR="00137199" w:rsidRDefault="00137199">
      <w:pPr>
        <w:spacing w:line="360" w:lineRule="auto"/>
        <w:ind w:firstLineChars="200" w:firstLine="560"/>
        <w:rPr>
          <w:rFonts w:asciiTheme="minorEastAsia" w:eastAsiaTheme="minorEastAsia" w:hAnsiTheme="minorEastAsia"/>
          <w:sz w:val="28"/>
          <w:szCs w:val="28"/>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ind w:firstLineChars="225" w:firstLine="720"/>
        <w:jc w:val="left"/>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137199">
      <w:pPr>
        <w:rPr>
          <w:rFonts w:asciiTheme="minorEastAsia" w:eastAsiaTheme="minorEastAsia" w:hAnsiTheme="minorEastAsia" w:cs="宋体"/>
          <w:color w:val="000000"/>
          <w:sz w:val="32"/>
          <w:szCs w:val="32"/>
        </w:rPr>
      </w:pPr>
    </w:p>
    <w:p w:rsidR="00137199" w:rsidRDefault="00631711">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附件一：参选报价表</w:t>
      </w:r>
    </w:p>
    <w:p w:rsidR="00137199" w:rsidRDefault="00137199">
      <w:pPr>
        <w:snapToGrid w:val="0"/>
        <w:spacing w:line="360" w:lineRule="auto"/>
        <w:rPr>
          <w:rFonts w:asciiTheme="minorEastAsia" w:eastAsiaTheme="minorEastAsia" w:hAnsiTheme="minorEastAsia"/>
          <w:sz w:val="28"/>
          <w:szCs w:val="28"/>
        </w:rPr>
      </w:pP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贵公司质检中心实验室用空气气源管路改造项目自主比选文件我公司已阅知并完全同意，承诺此次报价真实、有效。同时承诺，中选后认真履行中标义务，提供优质服务。现将本公司有关报价及说明如下：</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总价：</w:t>
      </w:r>
      <w:r>
        <w:rPr>
          <w:rFonts w:asciiTheme="minorEastAsia" w:eastAsiaTheme="minorEastAsia" w:hAnsiTheme="minorEastAsia" w:hint="eastAsia"/>
          <w:sz w:val="28"/>
          <w:szCs w:val="28"/>
          <w:u w:val="single"/>
        </w:rPr>
        <w:t xml:space="preserve">                    元整。</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以上报价开具16%增值税专用发票。</w:t>
      </w:r>
    </w:p>
    <w:p w:rsidR="00137199" w:rsidRDefault="0063171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137199" w:rsidRDefault="0063171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137199" w:rsidRDefault="0063171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137199" w:rsidRDefault="00631711">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631711">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137199" w:rsidRDefault="00631711">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137199" w:rsidRDefault="00137199">
      <w:pPr>
        <w:snapToGrid w:val="0"/>
        <w:spacing w:line="360" w:lineRule="auto"/>
        <w:jc w:val="center"/>
        <w:rPr>
          <w:rFonts w:asciiTheme="minorEastAsia" w:eastAsiaTheme="minorEastAsia" w:hAnsiTheme="minorEastAsia"/>
          <w:sz w:val="28"/>
          <w:szCs w:val="28"/>
        </w:rPr>
      </w:pP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137199" w:rsidRDefault="00631711" w:rsidP="009E2E01">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Pr>
          <w:rFonts w:asciiTheme="minorEastAsia" w:eastAsiaTheme="minorEastAsia" w:hAnsiTheme="minorEastAsia" w:cs="宋体" w:hint="eastAsia"/>
          <w:color w:val="000000"/>
          <w:sz w:val="28"/>
          <w:szCs w:val="28"/>
        </w:rPr>
        <w:t>质检中心</w:t>
      </w:r>
      <w:r>
        <w:rPr>
          <w:rFonts w:asciiTheme="minorEastAsia" w:eastAsiaTheme="minorEastAsia" w:hAnsiTheme="minorEastAsia" w:hint="eastAsia"/>
          <w:sz w:val="28"/>
          <w:szCs w:val="28"/>
        </w:rPr>
        <w:t>实验室用空气气源管路改造项目自主比选的意向比选方申请登记、比选竞价、合同的签订，以本公司名义处理一切与之有关的事务。</w:t>
      </w:r>
    </w:p>
    <w:p w:rsidR="00137199" w:rsidRDefault="00137199">
      <w:pPr>
        <w:snapToGrid w:val="0"/>
        <w:spacing w:line="360" w:lineRule="auto"/>
        <w:rPr>
          <w:rFonts w:asciiTheme="minorEastAsia" w:eastAsiaTheme="minorEastAsia" w:hAnsiTheme="minorEastAsia"/>
          <w:sz w:val="28"/>
          <w:szCs w:val="28"/>
        </w:rPr>
      </w:pP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137199" w:rsidRDefault="00137199">
      <w:pPr>
        <w:snapToGrid w:val="0"/>
        <w:spacing w:line="360" w:lineRule="auto"/>
        <w:rPr>
          <w:rFonts w:asciiTheme="minorEastAsia" w:eastAsiaTheme="minorEastAsia" w:hAnsiTheme="minorEastAsia"/>
          <w:sz w:val="28"/>
          <w:szCs w:val="28"/>
        </w:rPr>
      </w:pP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137199" w:rsidRDefault="00137199">
      <w:pPr>
        <w:snapToGrid w:val="0"/>
        <w:spacing w:line="360" w:lineRule="auto"/>
        <w:rPr>
          <w:rFonts w:asciiTheme="minorEastAsia" w:eastAsiaTheme="minorEastAsia" w:hAnsiTheme="minorEastAsia"/>
          <w:sz w:val="28"/>
          <w:szCs w:val="28"/>
        </w:rPr>
      </w:pPr>
    </w:p>
    <w:p w:rsidR="00137199" w:rsidRDefault="00137199">
      <w:pPr>
        <w:snapToGrid w:val="0"/>
        <w:spacing w:line="360" w:lineRule="auto"/>
        <w:rPr>
          <w:rFonts w:asciiTheme="minorEastAsia" w:eastAsiaTheme="minorEastAsia" w:hAnsiTheme="minorEastAsia"/>
          <w:sz w:val="28"/>
          <w:szCs w:val="28"/>
        </w:rPr>
      </w:pPr>
    </w:p>
    <w:p w:rsidR="00137199" w:rsidRDefault="00137199">
      <w:pPr>
        <w:snapToGrid w:val="0"/>
        <w:spacing w:line="360" w:lineRule="auto"/>
        <w:rPr>
          <w:rFonts w:asciiTheme="minorEastAsia" w:eastAsiaTheme="minorEastAsia" w:hAnsiTheme="minorEastAsia"/>
          <w:sz w:val="28"/>
          <w:szCs w:val="28"/>
        </w:rPr>
      </w:pPr>
    </w:p>
    <w:p w:rsidR="00137199" w:rsidRDefault="00137199">
      <w:pPr>
        <w:snapToGrid w:val="0"/>
        <w:spacing w:line="360" w:lineRule="auto"/>
        <w:rPr>
          <w:rFonts w:asciiTheme="minorEastAsia" w:eastAsiaTheme="minorEastAsia" w:hAnsiTheme="minorEastAsia"/>
          <w:sz w:val="28"/>
          <w:szCs w:val="28"/>
        </w:rPr>
      </w:pPr>
    </w:p>
    <w:p w:rsidR="00137199" w:rsidRDefault="00137199">
      <w:pPr>
        <w:snapToGrid w:val="0"/>
        <w:spacing w:line="360" w:lineRule="auto"/>
        <w:rPr>
          <w:rFonts w:asciiTheme="minorEastAsia" w:eastAsiaTheme="minorEastAsia" w:hAnsiTheme="minorEastAsia"/>
          <w:sz w:val="28"/>
          <w:szCs w:val="28"/>
        </w:rPr>
      </w:pPr>
    </w:p>
    <w:p w:rsidR="00137199" w:rsidRDefault="00137199">
      <w:pPr>
        <w:jc w:val="left"/>
        <w:rPr>
          <w:rFonts w:asciiTheme="minorEastAsia" w:eastAsiaTheme="minorEastAsia" w:hAnsiTheme="minorEastAsia" w:cs="宋体"/>
          <w:color w:val="000000"/>
          <w:sz w:val="32"/>
          <w:szCs w:val="32"/>
        </w:rPr>
      </w:pPr>
    </w:p>
    <w:p w:rsidR="00137199" w:rsidRDefault="00137199">
      <w:pPr>
        <w:jc w:val="left"/>
        <w:rPr>
          <w:rFonts w:asciiTheme="minorEastAsia" w:eastAsiaTheme="minorEastAsia" w:hAnsiTheme="minorEastAsia" w:cs="宋体"/>
          <w:color w:val="000000"/>
          <w:sz w:val="32"/>
          <w:szCs w:val="32"/>
        </w:rPr>
      </w:pPr>
    </w:p>
    <w:p w:rsidR="00137199" w:rsidRDefault="00631711">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附件三：承诺函</w:t>
      </w:r>
    </w:p>
    <w:p w:rsidR="00137199" w:rsidRDefault="00631711">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137199" w:rsidRDefault="00631711">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我方实验室用空气气源管路改造项目实验室台柜、通风系统维修项目自主比选公告表示完全响应，遵照公告的要求，特此确认并承诺：</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4、我方承诺：接受中选后福建省东南电化股份有限公司对我方合同授予前的资格审查工作。</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5、我方保证：我方确认，完全接受比选文件全部条款。自收到该项目中标通知次日起7个工作日内，我方将与东南电化签订实验室用空气气源管路改造项目服务合同。否则，自动视为放弃该中选权力。</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137199" w:rsidRDefault="00137199">
      <w:pPr>
        <w:snapToGrid w:val="0"/>
        <w:spacing w:line="360" w:lineRule="auto"/>
        <w:rPr>
          <w:rFonts w:asciiTheme="minorEastAsia" w:eastAsiaTheme="minorEastAsia" w:hAnsiTheme="minorEastAsia"/>
          <w:sz w:val="28"/>
          <w:szCs w:val="28"/>
        </w:rPr>
      </w:pP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137199" w:rsidRDefault="00137199">
      <w:pPr>
        <w:snapToGrid w:val="0"/>
        <w:spacing w:line="360" w:lineRule="auto"/>
        <w:rPr>
          <w:rFonts w:asciiTheme="minorEastAsia" w:eastAsiaTheme="minorEastAsia" w:hAnsiTheme="minorEastAsia"/>
          <w:sz w:val="28"/>
          <w:szCs w:val="28"/>
        </w:rPr>
      </w:pP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137199" w:rsidRDefault="00137199">
      <w:pPr>
        <w:snapToGrid w:val="0"/>
        <w:spacing w:line="360" w:lineRule="auto"/>
        <w:rPr>
          <w:rFonts w:asciiTheme="minorEastAsia" w:eastAsiaTheme="minorEastAsia" w:hAnsiTheme="minorEastAsia"/>
          <w:sz w:val="28"/>
          <w:szCs w:val="28"/>
        </w:rPr>
      </w:pP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137199" w:rsidRDefault="00631711">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137199" w:rsidRDefault="00137199">
      <w:pPr>
        <w:snapToGrid w:val="0"/>
        <w:spacing w:line="360" w:lineRule="auto"/>
        <w:rPr>
          <w:rFonts w:asciiTheme="minorEastAsia" w:eastAsiaTheme="minorEastAsia" w:hAnsiTheme="minorEastAsia"/>
          <w:sz w:val="28"/>
          <w:szCs w:val="28"/>
        </w:rPr>
      </w:pPr>
    </w:p>
    <w:p w:rsidR="00137199" w:rsidRDefault="00137199">
      <w:pPr>
        <w:snapToGrid w:val="0"/>
        <w:spacing w:line="360" w:lineRule="auto"/>
        <w:rPr>
          <w:rFonts w:asciiTheme="minorEastAsia" w:eastAsiaTheme="minorEastAsia" w:hAnsiTheme="minorEastAsia"/>
          <w:sz w:val="28"/>
          <w:szCs w:val="28"/>
        </w:rPr>
      </w:pPr>
    </w:p>
    <w:p w:rsidR="00137199" w:rsidRDefault="00137199">
      <w:pPr>
        <w:snapToGrid w:val="0"/>
        <w:spacing w:line="360" w:lineRule="auto"/>
        <w:rPr>
          <w:rFonts w:asciiTheme="minorEastAsia" w:eastAsiaTheme="minorEastAsia" w:hAnsiTheme="minorEastAsia" w:cs="宋体"/>
          <w:sz w:val="32"/>
          <w:szCs w:val="32"/>
        </w:rPr>
      </w:pPr>
    </w:p>
    <w:p w:rsidR="00137199" w:rsidRDefault="00631711">
      <w:pPr>
        <w:snapToGrid w:val="0"/>
        <w:spacing w:line="360" w:lineRule="auto"/>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附件四：技术规格书</w:t>
      </w:r>
    </w:p>
    <w:p w:rsidR="00137199" w:rsidRDefault="00631711">
      <w:pPr>
        <w:pStyle w:val="3"/>
      </w:pPr>
      <w:bookmarkStart w:id="1" w:name="_Toc320033805"/>
      <w:bookmarkStart w:id="2" w:name="_Toc320033222"/>
      <w:bookmarkStart w:id="3" w:name="_Toc17113"/>
      <w:bookmarkStart w:id="4" w:name="_Toc259774135"/>
      <w:bookmarkStart w:id="5" w:name="_Toc12999"/>
      <w:r>
        <w:rPr>
          <w:rFonts w:hint="eastAsia"/>
        </w:rPr>
        <w:t>第一部分：</w:t>
      </w:r>
      <w:r>
        <w:t>技术规范</w:t>
      </w:r>
      <w:bookmarkEnd w:id="1"/>
      <w:bookmarkEnd w:id="2"/>
      <w:bookmarkEnd w:id="3"/>
      <w:bookmarkEnd w:id="4"/>
      <w:bookmarkEnd w:id="5"/>
    </w:p>
    <w:p w:rsidR="00137199" w:rsidRDefault="00631711">
      <w:pPr>
        <w:pStyle w:val="3"/>
      </w:pPr>
      <w:bookmarkStart w:id="6" w:name="_Toc320033223"/>
      <w:bookmarkStart w:id="7" w:name="_Toc3907"/>
      <w:bookmarkStart w:id="8" w:name="_Toc320033806"/>
      <w:bookmarkStart w:id="9" w:name="_Toc29511"/>
      <w:r>
        <w:rPr>
          <w:rFonts w:hint="eastAsia"/>
        </w:rPr>
        <w:t>1.</w:t>
      </w:r>
      <w:r>
        <w:t>总则</w:t>
      </w:r>
      <w:bookmarkEnd w:id="6"/>
      <w:bookmarkEnd w:id="7"/>
      <w:bookmarkEnd w:id="8"/>
      <w:r>
        <w:t xml:space="preserve"> </w:t>
      </w:r>
      <w:bookmarkEnd w:id="9"/>
    </w:p>
    <w:p w:rsidR="00137199" w:rsidRDefault="00631711">
      <w:pPr>
        <w:spacing w:after="200" w:line="276" w:lineRule="auto"/>
        <w:rPr>
          <w:rFonts w:ascii="宋体" w:hAnsi="宋体"/>
          <w:sz w:val="24"/>
          <w:szCs w:val="24"/>
        </w:rPr>
      </w:pPr>
      <w:bookmarkStart w:id="10" w:name="_Toc25440"/>
      <w:bookmarkStart w:id="11" w:name="_Toc31063"/>
      <w:bookmarkStart w:id="12" w:name="_Toc27376"/>
      <w:bookmarkStart w:id="13" w:name="_Toc19386"/>
      <w:bookmarkStart w:id="14" w:name="_Toc11488"/>
      <w:bookmarkStart w:id="15" w:name="_Toc320033224"/>
      <w:bookmarkStart w:id="16" w:name="_Toc320033807"/>
      <w:bookmarkStart w:id="17" w:name="_Toc24341750"/>
      <w:bookmarkStart w:id="18" w:name="_Toc166409835"/>
      <w:r>
        <w:rPr>
          <w:rFonts w:ascii="宋体" w:hAnsi="宋体" w:hint="eastAsia"/>
          <w:sz w:val="24"/>
          <w:szCs w:val="24"/>
        </w:rPr>
        <w:t>1.1投标方将承担福建省东南电化公司质检中心实验室用空气气源管路改造项目技术服务，并负责包含设计、制作、运输、安装、调试、售后及相关技术服务。</w:t>
      </w:r>
    </w:p>
    <w:p w:rsidR="00137199" w:rsidRDefault="00631711">
      <w:pPr>
        <w:spacing w:after="200" w:line="276" w:lineRule="auto"/>
        <w:rPr>
          <w:rFonts w:ascii="宋体" w:hAnsi="宋体"/>
          <w:sz w:val="24"/>
          <w:szCs w:val="24"/>
        </w:rPr>
      </w:pPr>
      <w:r>
        <w:rPr>
          <w:rFonts w:ascii="宋体" w:hAnsi="宋体" w:hint="eastAsia"/>
          <w:sz w:val="24"/>
          <w:szCs w:val="24"/>
        </w:rPr>
        <w:t>1.2本技术规范要求是福建省东南电化股份有限公司质检中心实验室用空气气源管路改造项目及配套设施的</w:t>
      </w:r>
      <w:r>
        <w:rPr>
          <w:rFonts w:ascii="宋体" w:hAnsi="宋体" w:hint="eastAsia"/>
          <w:sz w:val="24"/>
          <w:szCs w:val="24"/>
          <w:lang w:val="en-GB"/>
        </w:rPr>
        <w:t>最低技术要求</w:t>
      </w:r>
      <w:r>
        <w:rPr>
          <w:rFonts w:ascii="宋体" w:hAnsi="宋体" w:hint="eastAsia"/>
          <w:sz w:val="24"/>
          <w:szCs w:val="24"/>
        </w:rPr>
        <w:t>,并未规定所有的技术细节, 对国家有关安全、环保、消防等强制性标准，必须满足；本技术规格书所使用的标准和规范如与投标人所执行的标准发生矛盾时，按较高标准执行。</w:t>
      </w:r>
    </w:p>
    <w:p w:rsidR="00137199" w:rsidRDefault="00631711">
      <w:pPr>
        <w:tabs>
          <w:tab w:val="left" w:pos="1275"/>
        </w:tabs>
        <w:spacing w:after="200" w:line="276" w:lineRule="auto"/>
        <w:rPr>
          <w:rFonts w:ascii="宋体" w:hAnsi="宋体"/>
          <w:sz w:val="24"/>
          <w:szCs w:val="24"/>
        </w:rPr>
      </w:pPr>
      <w:r>
        <w:rPr>
          <w:rFonts w:ascii="宋体" w:hAnsi="宋体" w:hint="eastAsia"/>
          <w:sz w:val="24"/>
          <w:szCs w:val="24"/>
        </w:rPr>
        <w:t>1.3投标人必须按技术规范书中所需货物及技术要求投标报价，并对每个货物提供分项报价，如管道控制球阀、一级减压阀、空气过滤器装置等各种辅助设备及附属件、</w:t>
      </w:r>
      <w:proofErr w:type="gramStart"/>
      <w:r>
        <w:rPr>
          <w:rFonts w:ascii="宋体" w:hAnsi="宋体" w:hint="eastAsia"/>
          <w:sz w:val="24"/>
          <w:szCs w:val="24"/>
        </w:rPr>
        <w:t>仪控及</w:t>
      </w:r>
      <w:proofErr w:type="gramEnd"/>
      <w:r>
        <w:rPr>
          <w:rFonts w:ascii="宋体" w:hAnsi="宋体" w:hint="eastAsia"/>
          <w:sz w:val="24"/>
          <w:szCs w:val="24"/>
        </w:rPr>
        <w:t>电气材料、专用工具、检测及试验等项目提供分项报价。</w:t>
      </w:r>
    </w:p>
    <w:p w:rsidR="00137199" w:rsidRDefault="00631711">
      <w:pPr>
        <w:tabs>
          <w:tab w:val="left" w:pos="795"/>
        </w:tabs>
        <w:spacing w:after="200" w:line="276" w:lineRule="auto"/>
        <w:rPr>
          <w:rFonts w:ascii="宋体" w:hAnsi="宋体"/>
          <w:sz w:val="24"/>
          <w:szCs w:val="24"/>
        </w:rPr>
      </w:pPr>
      <w:r>
        <w:rPr>
          <w:rFonts w:ascii="宋体" w:hAnsi="宋体" w:hint="eastAsia"/>
          <w:sz w:val="24"/>
          <w:szCs w:val="24"/>
        </w:rPr>
        <w:t>1.4技术规范书中没有规定的，而投标人认为是属于需要配套提供的辅助设备需加以说明，其费用也应分项报价，以供招标方选择。</w:t>
      </w:r>
    </w:p>
    <w:p w:rsidR="00137199" w:rsidRDefault="00631711">
      <w:pPr>
        <w:tabs>
          <w:tab w:val="left" w:pos="1125"/>
        </w:tabs>
        <w:spacing w:after="200" w:line="276" w:lineRule="auto"/>
        <w:rPr>
          <w:rFonts w:ascii="宋体" w:hAnsi="宋体"/>
          <w:sz w:val="24"/>
          <w:szCs w:val="24"/>
        </w:rPr>
      </w:pPr>
      <w:r>
        <w:rPr>
          <w:rFonts w:ascii="宋体" w:hAnsi="宋体" w:hint="eastAsia"/>
          <w:sz w:val="24"/>
          <w:szCs w:val="24"/>
        </w:rPr>
        <w:t>1.5投标人产品与本技术要求不一致时，投标人应在投标文件中予以说明，并由招标人鉴定投标人产品能否达到要求。如果投标人没有在投标文件中提出异议，则视为投标人提供的产品完全符合要求。</w:t>
      </w:r>
    </w:p>
    <w:p w:rsidR="00137199" w:rsidRDefault="00631711">
      <w:pPr>
        <w:tabs>
          <w:tab w:val="left" w:pos="1275"/>
        </w:tabs>
        <w:spacing w:after="200" w:line="276" w:lineRule="auto"/>
        <w:rPr>
          <w:rFonts w:ascii="宋体" w:hAnsi="宋体"/>
          <w:sz w:val="24"/>
          <w:szCs w:val="24"/>
        </w:rPr>
      </w:pPr>
      <w:r>
        <w:rPr>
          <w:rFonts w:ascii="宋体" w:hAnsi="宋体" w:hint="eastAsia"/>
          <w:sz w:val="24"/>
          <w:szCs w:val="24"/>
        </w:rPr>
        <w:t>1.6投标人在投标时应提供完整的货物制造、安装、调试、验收规范。</w:t>
      </w:r>
    </w:p>
    <w:p w:rsidR="00137199" w:rsidRDefault="00631711">
      <w:pPr>
        <w:spacing w:after="200" w:line="276" w:lineRule="auto"/>
        <w:rPr>
          <w:rFonts w:ascii="宋体" w:hAnsi="宋体"/>
          <w:sz w:val="24"/>
          <w:szCs w:val="24"/>
        </w:rPr>
      </w:pPr>
      <w:r>
        <w:rPr>
          <w:rFonts w:ascii="宋体" w:hAnsi="宋体" w:hint="eastAsia"/>
          <w:sz w:val="24"/>
          <w:szCs w:val="24"/>
        </w:rPr>
        <w:t>1.7投标人所提供的产品在满足功能要求的前提下，还应满足美观大方、方便使用、经久耐用的要求。</w:t>
      </w:r>
    </w:p>
    <w:p w:rsidR="00137199" w:rsidRDefault="00631711">
      <w:pPr>
        <w:spacing w:after="200" w:line="276" w:lineRule="auto"/>
        <w:rPr>
          <w:rFonts w:ascii="宋体" w:hAnsi="宋体"/>
          <w:sz w:val="24"/>
          <w:szCs w:val="24"/>
        </w:rPr>
      </w:pPr>
      <w:r>
        <w:rPr>
          <w:rFonts w:ascii="宋体" w:hAnsi="宋体" w:hint="eastAsia"/>
          <w:sz w:val="24"/>
          <w:szCs w:val="24"/>
        </w:rPr>
        <w:t>1.9主要技术标准(不限于此,不低于参照标准)</w:t>
      </w:r>
    </w:p>
    <w:p w:rsidR="00137199" w:rsidRDefault="00631711">
      <w:pPr>
        <w:spacing w:after="200" w:line="276" w:lineRule="auto"/>
        <w:rPr>
          <w:rFonts w:ascii="宋体" w:hAnsi="宋体"/>
          <w:sz w:val="24"/>
          <w:szCs w:val="24"/>
        </w:rPr>
      </w:pPr>
      <w:r>
        <w:rPr>
          <w:rFonts w:ascii="宋体" w:hAnsi="宋体" w:hint="eastAsia"/>
          <w:sz w:val="24"/>
          <w:szCs w:val="24"/>
        </w:rPr>
        <w:t>《建筑防火设计规范》                 GB/T3325-1995</w:t>
      </w:r>
    </w:p>
    <w:p w:rsidR="00137199" w:rsidRDefault="00631711">
      <w:pPr>
        <w:spacing w:after="200" w:line="276" w:lineRule="auto"/>
        <w:rPr>
          <w:rFonts w:ascii="宋体" w:hAnsi="宋体"/>
          <w:sz w:val="24"/>
          <w:szCs w:val="24"/>
        </w:rPr>
      </w:pPr>
      <w:r>
        <w:rPr>
          <w:rFonts w:ascii="宋体" w:hAnsi="宋体" w:hint="eastAsia"/>
          <w:sz w:val="24"/>
          <w:szCs w:val="24"/>
        </w:rPr>
        <w:t>《优质碳素结构钢冷轧薄钢板和钢带》   GBJ16-87-2001</w:t>
      </w:r>
    </w:p>
    <w:p w:rsidR="00137199" w:rsidRDefault="00631711">
      <w:pPr>
        <w:spacing w:after="200" w:line="276" w:lineRule="auto"/>
        <w:rPr>
          <w:rFonts w:ascii="宋体" w:hAnsi="宋体"/>
          <w:sz w:val="24"/>
          <w:szCs w:val="24"/>
        </w:rPr>
      </w:pPr>
      <w:r>
        <w:rPr>
          <w:rFonts w:ascii="宋体" w:hAnsi="宋体" w:hint="eastAsia"/>
          <w:sz w:val="24"/>
          <w:szCs w:val="24"/>
        </w:rPr>
        <w:t>《一般货物运输包装通用技术条件》     GB/T9174-1988</w:t>
      </w:r>
    </w:p>
    <w:p w:rsidR="00137199" w:rsidRDefault="00631711">
      <w:pPr>
        <w:spacing w:after="200" w:line="276" w:lineRule="auto"/>
        <w:rPr>
          <w:rFonts w:ascii="宋体" w:hAnsi="宋体"/>
          <w:sz w:val="24"/>
          <w:szCs w:val="24"/>
        </w:rPr>
      </w:pPr>
      <w:r>
        <w:rPr>
          <w:rFonts w:ascii="宋体" w:hAnsi="宋体" w:hint="eastAsia"/>
          <w:sz w:val="24"/>
          <w:szCs w:val="24"/>
        </w:rPr>
        <w:t>《电气装置安装工程低压电气施工及验收规范》    GB50254-96</w:t>
      </w:r>
    </w:p>
    <w:p w:rsidR="00137199" w:rsidRDefault="00137199">
      <w:pPr>
        <w:spacing w:after="200" w:line="276" w:lineRule="auto"/>
        <w:rPr>
          <w:rFonts w:ascii="宋体" w:hAnsi="宋体"/>
        </w:rPr>
      </w:pPr>
    </w:p>
    <w:p w:rsidR="00137199" w:rsidRDefault="00137199">
      <w:pPr>
        <w:spacing w:after="200" w:line="276" w:lineRule="auto"/>
        <w:rPr>
          <w:rFonts w:ascii="宋体" w:hAnsi="宋体"/>
        </w:rPr>
      </w:pPr>
    </w:p>
    <w:p w:rsidR="00137199" w:rsidRDefault="00137199">
      <w:pPr>
        <w:spacing w:after="200" w:line="276" w:lineRule="auto"/>
        <w:rPr>
          <w:rFonts w:ascii="宋体" w:hAnsi="宋体"/>
        </w:rPr>
      </w:pPr>
    </w:p>
    <w:p w:rsidR="00137199" w:rsidRDefault="00631711">
      <w:pPr>
        <w:pStyle w:val="3"/>
      </w:pPr>
      <w:bookmarkStart w:id="19" w:name="_Toc10345"/>
      <w:r>
        <w:t>2</w:t>
      </w:r>
      <w:bookmarkStart w:id="20" w:name="_Toc15438"/>
      <w:bookmarkStart w:id="21" w:name="_Toc15458"/>
      <w:bookmarkStart w:id="22" w:name="_Toc19581"/>
      <w:bookmarkStart w:id="23" w:name="_Toc13740"/>
      <w:bookmarkStart w:id="24" w:name="_Toc18297"/>
      <w:bookmarkStart w:id="25" w:name="_Toc30190"/>
      <w:bookmarkStart w:id="26" w:name="_Toc12966"/>
      <w:bookmarkStart w:id="27" w:name="_Toc20791"/>
      <w:bookmarkStart w:id="28" w:name="_Toc11838"/>
      <w:bookmarkStart w:id="29" w:name="_Toc15057"/>
      <w:bookmarkStart w:id="30" w:name="_Toc11249"/>
      <w:bookmarkStart w:id="31" w:name="_Toc21146"/>
      <w:bookmarkEnd w:id="10"/>
      <w:bookmarkEnd w:id="11"/>
      <w:bookmarkEnd w:id="12"/>
      <w:bookmarkEnd w:id="13"/>
      <w:bookmarkEnd w:id="14"/>
      <w:r>
        <w:t>.</w:t>
      </w:r>
      <w:bookmarkStart w:id="32" w:name="_Toc259775966"/>
      <w:bookmarkEnd w:id="15"/>
      <w:bookmarkEnd w:id="16"/>
      <w:bookmarkEnd w:id="20"/>
      <w:r>
        <w:rPr>
          <w:rFonts w:hint="eastAsia"/>
        </w:rPr>
        <w:t>服务范围</w:t>
      </w:r>
      <w:bookmarkEnd w:id="19"/>
    </w:p>
    <w:p w:rsidR="00137199" w:rsidRDefault="00631711">
      <w:pPr>
        <w:spacing w:after="200" w:line="276" w:lineRule="auto"/>
        <w:rPr>
          <w:rFonts w:ascii="宋体" w:hAnsi="宋体"/>
          <w:sz w:val="24"/>
          <w:szCs w:val="24"/>
        </w:rPr>
      </w:pPr>
      <w:r>
        <w:rPr>
          <w:rFonts w:ascii="宋体" w:hAnsi="宋体" w:hint="eastAsia"/>
          <w:sz w:val="24"/>
          <w:szCs w:val="24"/>
        </w:rPr>
        <w:t>质检中心实验室用空气气源管路改造项目的设计、制作、运输。</w:t>
      </w:r>
    </w:p>
    <w:p w:rsidR="00137199" w:rsidRDefault="00631711">
      <w:pPr>
        <w:pStyle w:val="3"/>
      </w:pPr>
      <w:bookmarkStart w:id="33" w:name="_Toc17304"/>
      <w:bookmarkStart w:id="34" w:name="_Toc7397"/>
      <w:bookmarkStart w:id="35" w:name="_Toc163894985"/>
      <w:bookmarkStart w:id="36" w:name="_Toc25749"/>
      <w:bookmarkStart w:id="37" w:name="_Toc19216"/>
      <w:bookmarkStart w:id="38" w:name="_Toc162509333"/>
      <w:bookmarkStart w:id="39" w:name="_Toc13492"/>
      <w:bookmarkStart w:id="40" w:name="_Toc188677712"/>
      <w:bookmarkStart w:id="41" w:name="_Toc30662"/>
      <w:bookmarkStart w:id="42" w:name="_Toc7115"/>
      <w:bookmarkStart w:id="43" w:name="_Toc31180"/>
      <w:bookmarkStart w:id="44" w:name="_Toc2171"/>
      <w:bookmarkStart w:id="45" w:name="_Toc2979"/>
      <w:bookmarkStart w:id="46" w:name="_Toc6708"/>
      <w:bookmarkStart w:id="47" w:name="_Toc23016"/>
      <w:bookmarkStart w:id="48" w:name="_Toc188677611"/>
      <w:bookmarkStart w:id="49" w:name="_Toc160624638"/>
      <w:bookmarkStart w:id="50" w:name="_Toc166409842"/>
      <w:bookmarkEnd w:id="17"/>
      <w:bookmarkEnd w:id="18"/>
      <w:bookmarkEnd w:id="21"/>
      <w:bookmarkEnd w:id="22"/>
      <w:bookmarkEnd w:id="23"/>
      <w:bookmarkEnd w:id="24"/>
      <w:bookmarkEnd w:id="25"/>
      <w:bookmarkEnd w:id="26"/>
      <w:bookmarkEnd w:id="27"/>
      <w:bookmarkEnd w:id="28"/>
      <w:bookmarkEnd w:id="29"/>
      <w:bookmarkEnd w:id="30"/>
      <w:bookmarkEnd w:id="31"/>
      <w:bookmarkEnd w:id="32"/>
      <w:r>
        <w:rPr>
          <w:rFonts w:hint="eastAsia"/>
        </w:rPr>
        <w:t>3.</w:t>
      </w:r>
      <w:r>
        <w:rPr>
          <w:rFonts w:hint="eastAsia"/>
        </w:rPr>
        <w:t>实验室空气气源改造设备清单</w:t>
      </w:r>
      <w:bookmarkEnd w:id="33"/>
    </w:p>
    <w:tbl>
      <w:tblPr>
        <w:tblW w:w="9536" w:type="dxa"/>
        <w:jc w:val="center"/>
        <w:tblLayout w:type="fixed"/>
        <w:tblCellMar>
          <w:top w:w="15" w:type="dxa"/>
          <w:left w:w="15" w:type="dxa"/>
          <w:bottom w:w="15" w:type="dxa"/>
          <w:right w:w="15" w:type="dxa"/>
        </w:tblCellMar>
        <w:tblLook w:val="04A0" w:firstRow="1" w:lastRow="0" w:firstColumn="1" w:lastColumn="0" w:noHBand="0" w:noVBand="1"/>
      </w:tblPr>
      <w:tblGrid>
        <w:gridCol w:w="494"/>
        <w:gridCol w:w="2070"/>
        <w:gridCol w:w="1650"/>
        <w:gridCol w:w="584"/>
        <w:gridCol w:w="779"/>
        <w:gridCol w:w="3959"/>
      </w:tblGrid>
      <w:tr w:rsidR="00137199">
        <w:trPr>
          <w:trHeight w:val="69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设备名称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规格(mm)</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单位</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数量</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备注</w:t>
            </w:r>
          </w:p>
        </w:tc>
      </w:tr>
      <w:tr w:rsidR="00137199">
        <w:trPr>
          <w:trHeight w:val="69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气路改造</w:t>
            </w:r>
          </w:p>
        </w:tc>
      </w:tr>
      <w:tr w:rsidR="00137199">
        <w:trPr>
          <w:trHeight w:val="6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不锈钢法兰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DN15 带螺丝 转换成3/8FNPT</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不锈钢材质</w:t>
            </w:r>
          </w:p>
        </w:tc>
      </w:tr>
      <w:tr w:rsidR="00137199">
        <w:trPr>
          <w:trHeight w:val="153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SS-MC-TF6-NT6</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一端3/8NPT 一端3/8管</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157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管道控制球阀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3/8"；SS316L； 3000PSI</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79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管道 </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BA,3/8"；SS316L</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M</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87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一级减压阀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1/4"；SS316L； 3000PSI</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只</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8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SS-MC-TF6-NT4</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1/4"；SS316L； 3000PSI TF6 NT4</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156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管道支架</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4"/>
                <w:szCs w:val="24"/>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4"/>
                <w:szCs w:val="24"/>
              </w:rPr>
            </w:pPr>
          </w:p>
        </w:tc>
      </w:tr>
      <w:tr w:rsidR="00137199">
        <w:trPr>
          <w:trHeight w:val="73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color w:val="000000"/>
                <w:sz w:val="24"/>
                <w:szCs w:val="24"/>
                <w:lang w:bidi="ar"/>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sz w:val="24"/>
                <w:szCs w:val="24"/>
              </w:rPr>
            </w:pPr>
            <w:r>
              <w:rPr>
                <w:rFonts w:ascii="宋体" w:hAnsi="宋体" w:cs="宋体" w:hint="eastAsia"/>
                <w:color w:val="000000"/>
                <w:sz w:val="24"/>
                <w:szCs w:val="24"/>
                <w:lang w:bidi="ar"/>
              </w:rPr>
              <w:t>空气过滤器</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sz w:val="24"/>
                <w:szCs w:val="24"/>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sz w:val="24"/>
                <w:szCs w:val="24"/>
              </w:rPr>
            </w:pPr>
            <w:r>
              <w:rPr>
                <w:rFonts w:ascii="宋体" w:hAnsi="宋体" w:cs="宋体" w:hint="eastAsia"/>
                <w:color w:val="000000"/>
                <w:sz w:val="24"/>
                <w:szCs w:val="24"/>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sz w:val="24"/>
                <w:szCs w:val="24"/>
              </w:rPr>
            </w:pPr>
            <w:r>
              <w:rPr>
                <w:rFonts w:ascii="宋体" w:hAnsi="宋体" w:cs="宋体" w:hint="eastAsia"/>
                <w:color w:val="000000"/>
                <w:sz w:val="24"/>
                <w:szCs w:val="24"/>
                <w:lang w:bidi="ar"/>
              </w:rPr>
              <w:t>用于空气的除水、除油及颗粒杂质（20000ml/min）。</w:t>
            </w:r>
          </w:p>
        </w:tc>
      </w:tr>
      <w:tr w:rsidR="00137199">
        <w:trPr>
          <w:trHeight w:val="12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lastRenderedPageBreak/>
              <w:t>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玻璃隔墙</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4"/>
                <w:szCs w:val="24"/>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4"/>
                <w:szCs w:val="24"/>
              </w:rPr>
            </w:pPr>
          </w:p>
        </w:tc>
      </w:tr>
    </w:tbl>
    <w:p w:rsidR="00137199" w:rsidRDefault="00631711">
      <w:pPr>
        <w:pStyle w:val="3"/>
      </w:pPr>
      <w:bookmarkStart w:id="51" w:name="_Toc994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hint="eastAsia"/>
        </w:rPr>
        <w:t>4</w:t>
      </w:r>
      <w:r>
        <w:rPr>
          <w:rFonts w:hint="eastAsia"/>
        </w:rPr>
        <w:t>．技术要求</w:t>
      </w:r>
      <w:bookmarkEnd w:id="51"/>
    </w:p>
    <w:p w:rsidR="00137199" w:rsidRDefault="00631711">
      <w:pPr>
        <w:pStyle w:val="3"/>
      </w:pPr>
      <w:bookmarkStart w:id="52" w:name="_Toc25781"/>
      <w:r>
        <w:rPr>
          <w:rFonts w:hint="eastAsia"/>
        </w:rPr>
        <w:t>4.1</w:t>
      </w:r>
      <w:r>
        <w:rPr>
          <w:rFonts w:hint="eastAsia"/>
        </w:rPr>
        <w:t>空气过滤器</w:t>
      </w:r>
      <w:bookmarkEnd w:id="52"/>
    </w:p>
    <w:p w:rsidR="00137199" w:rsidRDefault="00631711">
      <w:pPr>
        <w:spacing w:after="200" w:line="276" w:lineRule="auto"/>
        <w:rPr>
          <w:rFonts w:ascii="宋体" w:hAnsi="宋体"/>
          <w:sz w:val="24"/>
          <w:szCs w:val="24"/>
        </w:rPr>
      </w:pPr>
      <w:r>
        <w:rPr>
          <w:rFonts w:ascii="宋体" w:hAnsi="宋体" w:cs="宋体" w:hint="eastAsia"/>
          <w:color w:val="000000"/>
          <w:sz w:val="24"/>
          <w:szCs w:val="24"/>
          <w:lang w:bidi="ar"/>
        </w:rPr>
        <w:t>用于空气的除水、除油及颗粒杂质（设计值流量不低于20000ml/min）。</w:t>
      </w:r>
    </w:p>
    <w:p w:rsidR="00137199" w:rsidRDefault="00631711">
      <w:pPr>
        <w:pStyle w:val="3"/>
        <w:rPr>
          <w:sz w:val="28"/>
          <w:szCs w:val="28"/>
        </w:rPr>
      </w:pPr>
      <w:bookmarkStart w:id="53" w:name="_Toc8834"/>
      <w:r>
        <w:rPr>
          <w:rFonts w:hint="eastAsia"/>
          <w:sz w:val="28"/>
          <w:szCs w:val="28"/>
        </w:rPr>
        <w:t>4.2</w:t>
      </w:r>
      <w:r>
        <w:rPr>
          <w:rFonts w:ascii="宋体" w:hAnsi="宋体" w:cs="宋体" w:hint="eastAsia"/>
          <w:color w:val="000000"/>
          <w:sz w:val="24"/>
          <w:szCs w:val="24"/>
          <w:lang w:bidi="ar"/>
        </w:rPr>
        <w:t>管道控制球阀</w:t>
      </w:r>
      <w:bookmarkEnd w:id="53"/>
    </w:p>
    <w:p w:rsidR="00137199" w:rsidRDefault="00631711">
      <w:pPr>
        <w:spacing w:after="200" w:line="276" w:lineRule="auto"/>
        <w:rPr>
          <w:rFonts w:ascii="宋体" w:hAnsi="宋体"/>
          <w:sz w:val="24"/>
          <w:szCs w:val="24"/>
        </w:rPr>
      </w:pPr>
      <w:r>
        <w:rPr>
          <w:rFonts w:ascii="宋体" w:hAnsi="宋体" w:cs="宋体" w:hint="eastAsia"/>
          <w:color w:val="000000"/>
          <w:sz w:val="24"/>
          <w:szCs w:val="24"/>
          <w:lang w:bidi="ar"/>
        </w:rPr>
        <w:t>316不锈钢材质</w:t>
      </w:r>
      <w:r>
        <w:rPr>
          <w:rFonts w:ascii="宋体" w:hAnsi="宋体" w:hint="eastAsia"/>
          <w:sz w:val="24"/>
          <w:szCs w:val="24"/>
        </w:rPr>
        <w:t>。</w:t>
      </w:r>
    </w:p>
    <w:p w:rsidR="00137199" w:rsidRDefault="00631711">
      <w:pPr>
        <w:pStyle w:val="3"/>
      </w:pPr>
      <w:bookmarkStart w:id="54" w:name="_Toc14399"/>
      <w:r>
        <w:rPr>
          <w:rFonts w:hint="eastAsia"/>
        </w:rPr>
        <w:t>4.3</w:t>
      </w:r>
      <w:r>
        <w:rPr>
          <w:rFonts w:ascii="宋体" w:hAnsi="宋体" w:cs="宋体" w:hint="eastAsia"/>
          <w:color w:val="000000"/>
          <w:sz w:val="24"/>
          <w:szCs w:val="24"/>
          <w:lang w:bidi="ar"/>
        </w:rPr>
        <w:t>一级减压阀</w:t>
      </w:r>
      <w:bookmarkEnd w:id="54"/>
    </w:p>
    <w:p w:rsidR="00137199" w:rsidRDefault="00631711">
      <w:pPr>
        <w:spacing w:after="200" w:line="276" w:lineRule="auto"/>
        <w:rPr>
          <w:rFonts w:asciiTheme="minorEastAsia" w:eastAsiaTheme="minorEastAsia" w:hAnsiTheme="minorEastAsia" w:cs="宋体"/>
          <w:sz w:val="24"/>
          <w:szCs w:val="24"/>
        </w:rPr>
      </w:pPr>
      <w:r>
        <w:rPr>
          <w:rFonts w:ascii="宋体" w:hAnsi="宋体" w:cs="宋体" w:hint="eastAsia"/>
          <w:color w:val="000000"/>
          <w:sz w:val="24"/>
          <w:szCs w:val="24"/>
          <w:lang w:bidi="ar"/>
        </w:rPr>
        <w:t>316不锈钢材质</w:t>
      </w:r>
      <w:r>
        <w:rPr>
          <w:rFonts w:ascii="宋体" w:hAnsi="宋体" w:cs="宋体" w:hint="eastAsia"/>
          <w:color w:val="000000"/>
          <w:sz w:val="24"/>
          <w:szCs w:val="24"/>
        </w:rPr>
        <w:t>，减压压力0Mpa-25Mpa。</w:t>
      </w:r>
    </w:p>
    <w:p w:rsidR="00137199" w:rsidRDefault="00631711">
      <w:pPr>
        <w:pStyle w:val="3"/>
      </w:pPr>
      <w:bookmarkStart w:id="55" w:name="_Toc483224786"/>
      <w:bookmarkStart w:id="56" w:name="_Toc483224788"/>
      <w:r>
        <w:rPr>
          <w:rFonts w:hint="eastAsia"/>
        </w:rPr>
        <w:t>第二部分：供货范围</w:t>
      </w:r>
      <w:bookmarkEnd w:id="55"/>
    </w:p>
    <w:p w:rsidR="00137199" w:rsidRDefault="00631711">
      <w:pPr>
        <w:pStyle w:val="3"/>
      </w:pPr>
      <w:bookmarkStart w:id="57" w:name="_Toc483224787"/>
      <w:r>
        <w:rPr>
          <w:rFonts w:hint="eastAsia"/>
        </w:rPr>
        <w:t>1</w:t>
      </w:r>
      <w:r>
        <w:rPr>
          <w:rFonts w:hint="eastAsia"/>
        </w:rPr>
        <w:t>．一般要求</w:t>
      </w:r>
      <w:bookmarkEnd w:id="57"/>
    </w:p>
    <w:p w:rsidR="00137199" w:rsidRDefault="00631711">
      <w:pPr>
        <w:spacing w:after="200" w:line="276" w:lineRule="auto"/>
        <w:rPr>
          <w:rFonts w:ascii="宋体" w:hAnsi="宋体"/>
          <w:sz w:val="24"/>
          <w:szCs w:val="24"/>
        </w:rPr>
      </w:pPr>
      <w:r>
        <w:rPr>
          <w:rFonts w:ascii="宋体" w:hAnsi="宋体" w:hint="eastAsia"/>
          <w:sz w:val="24"/>
          <w:szCs w:val="24"/>
        </w:rPr>
        <w:t>1.1 本附件规定了合同货物的供货范围及一般要求。投标方保证向招标方提供的货物</w:t>
      </w:r>
      <w:proofErr w:type="gramStart"/>
      <w:r>
        <w:rPr>
          <w:rFonts w:ascii="宋体" w:hAnsi="宋体" w:hint="eastAsia"/>
          <w:sz w:val="24"/>
          <w:szCs w:val="24"/>
        </w:rPr>
        <w:t>必必须</w:t>
      </w:r>
      <w:proofErr w:type="gramEnd"/>
      <w:r>
        <w:rPr>
          <w:rFonts w:ascii="宋体" w:hAnsi="宋体" w:hint="eastAsia"/>
          <w:sz w:val="24"/>
          <w:szCs w:val="24"/>
        </w:rPr>
        <w:t>符合或优于招标文件的技术性能要求。</w:t>
      </w:r>
    </w:p>
    <w:p w:rsidR="00137199" w:rsidRDefault="00631711">
      <w:pPr>
        <w:spacing w:after="200" w:line="276" w:lineRule="auto"/>
        <w:rPr>
          <w:rFonts w:ascii="宋体" w:hAnsi="宋体"/>
          <w:sz w:val="24"/>
          <w:szCs w:val="24"/>
        </w:rPr>
      </w:pPr>
      <w:r>
        <w:rPr>
          <w:rFonts w:ascii="宋体" w:hAnsi="宋体" w:hint="eastAsia"/>
          <w:sz w:val="24"/>
          <w:szCs w:val="24"/>
        </w:rPr>
        <w:t>1.2 投标方应提供详细供货清单，清单中分设备说明型号、数量、产地、生产厂家等内容。对于属于整套设备运行和施工所必需的部件，即使本合同附件未列出或数量不足,投标方仍需在执行合同时补足,且不再发生费用问题。</w:t>
      </w:r>
    </w:p>
    <w:p w:rsidR="00137199" w:rsidRDefault="00631711">
      <w:pPr>
        <w:pStyle w:val="3"/>
      </w:pPr>
      <w:r>
        <w:rPr>
          <w:rFonts w:hint="eastAsia"/>
        </w:rPr>
        <w:t>2.</w:t>
      </w:r>
      <w:r>
        <w:rPr>
          <w:rFonts w:hint="eastAsia"/>
        </w:rPr>
        <w:t>供货清单</w:t>
      </w:r>
      <w:bookmarkEnd w:id="56"/>
    </w:p>
    <w:p w:rsidR="00137199" w:rsidRDefault="00631711">
      <w:pPr>
        <w:spacing w:after="200" w:line="276" w:lineRule="auto"/>
        <w:rPr>
          <w:rFonts w:ascii="宋体" w:hAnsi="宋体"/>
          <w:sz w:val="24"/>
          <w:szCs w:val="24"/>
        </w:rPr>
      </w:pPr>
      <w:r>
        <w:rPr>
          <w:rFonts w:ascii="宋体" w:hAnsi="宋体" w:hint="eastAsia"/>
          <w:sz w:val="24"/>
          <w:szCs w:val="24"/>
        </w:rPr>
        <w:t>2.1 供货范围说明</w:t>
      </w:r>
    </w:p>
    <w:p w:rsidR="00137199" w:rsidRDefault="00631711">
      <w:pPr>
        <w:spacing w:after="200" w:line="276" w:lineRule="auto"/>
        <w:rPr>
          <w:rFonts w:ascii="宋体" w:hAnsi="宋体"/>
          <w:sz w:val="24"/>
          <w:szCs w:val="24"/>
        </w:rPr>
      </w:pPr>
      <w:r>
        <w:rPr>
          <w:rFonts w:ascii="宋体" w:hAnsi="宋体" w:hint="eastAsia"/>
          <w:sz w:val="24"/>
          <w:szCs w:val="24"/>
        </w:rPr>
        <w:t>投标方的供货范围是提供功能完整的实验室空气气路改造系统及配套设施、附带的备品、备件及专用工具，投标方对货物的成套完整性负全责。</w:t>
      </w:r>
    </w:p>
    <w:p w:rsidR="00137199" w:rsidRDefault="00631711">
      <w:pPr>
        <w:spacing w:after="200" w:line="276" w:lineRule="auto"/>
        <w:rPr>
          <w:rFonts w:ascii="宋体" w:hAnsi="宋体"/>
          <w:sz w:val="24"/>
          <w:szCs w:val="24"/>
        </w:rPr>
      </w:pPr>
      <w:r>
        <w:rPr>
          <w:rFonts w:ascii="宋体" w:hAnsi="宋体" w:hint="eastAsia"/>
          <w:sz w:val="24"/>
          <w:szCs w:val="24"/>
        </w:rPr>
        <w:t>2.2 供货清单</w:t>
      </w:r>
    </w:p>
    <w:p w:rsidR="00137199" w:rsidRDefault="00631711">
      <w:pPr>
        <w:spacing w:after="200" w:line="276" w:lineRule="auto"/>
        <w:rPr>
          <w:rFonts w:ascii="宋体" w:hAnsi="宋体"/>
          <w:sz w:val="24"/>
          <w:szCs w:val="24"/>
        </w:rPr>
      </w:pPr>
      <w:r>
        <w:rPr>
          <w:rFonts w:ascii="宋体" w:hAnsi="宋体" w:hint="eastAsia"/>
          <w:sz w:val="24"/>
          <w:szCs w:val="24"/>
        </w:rPr>
        <w:t>投标方的供货范围包括但不限于以下内容，由投标方进行填写，可视实际情况进行必要的增加或减少，但要对其完整性负责。</w:t>
      </w:r>
    </w:p>
    <w:p w:rsidR="00137199" w:rsidRDefault="00631711">
      <w:pPr>
        <w:spacing w:after="200" w:line="276" w:lineRule="auto"/>
        <w:rPr>
          <w:rFonts w:ascii="宋体" w:hAnsi="宋体"/>
          <w:sz w:val="24"/>
          <w:szCs w:val="24"/>
        </w:rPr>
      </w:pPr>
      <w:r>
        <w:rPr>
          <w:rFonts w:ascii="宋体" w:hAnsi="宋体"/>
          <w:sz w:val="24"/>
          <w:szCs w:val="24"/>
        </w:rPr>
        <w:t>2.2.1</w:t>
      </w:r>
      <w:r>
        <w:rPr>
          <w:rFonts w:ascii="宋体" w:hAnsi="宋体" w:hint="eastAsia"/>
          <w:sz w:val="24"/>
          <w:szCs w:val="24"/>
        </w:rPr>
        <w:t>实验室台柜</w:t>
      </w:r>
      <w:r>
        <w:rPr>
          <w:rFonts w:ascii="宋体" w:hAnsi="宋体"/>
          <w:sz w:val="24"/>
          <w:szCs w:val="24"/>
        </w:rPr>
        <w:t>（要求投标方在投标时按标段、按</w:t>
      </w:r>
      <w:r>
        <w:rPr>
          <w:rFonts w:ascii="宋体" w:hAnsi="宋体" w:hint="eastAsia"/>
          <w:sz w:val="24"/>
          <w:szCs w:val="24"/>
        </w:rPr>
        <w:t>型号详细填写</w:t>
      </w:r>
      <w:r>
        <w:rPr>
          <w:rFonts w:ascii="宋体" w:hAnsi="宋体"/>
          <w:sz w:val="24"/>
          <w:szCs w:val="24"/>
        </w:rPr>
        <w:t>下表中内容）</w:t>
      </w:r>
    </w:p>
    <w:tbl>
      <w:tblPr>
        <w:tblpPr w:leftFromText="180" w:rightFromText="180" w:vertAnchor="text" w:tblpXSpec="center" w:tblpY="1"/>
        <w:tblOverlap w:val="neve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1893"/>
        <w:gridCol w:w="1202"/>
        <w:gridCol w:w="945"/>
        <w:gridCol w:w="1785"/>
        <w:gridCol w:w="1680"/>
      </w:tblGrid>
      <w:tr w:rsidR="00137199">
        <w:trPr>
          <w:trHeight w:hRule="exact" w:val="397"/>
        </w:trPr>
        <w:tc>
          <w:tcPr>
            <w:tcW w:w="688" w:type="dxa"/>
            <w:vAlign w:val="center"/>
          </w:tcPr>
          <w:p w:rsidR="00137199" w:rsidRDefault="00631711">
            <w:pPr>
              <w:spacing w:after="200" w:line="276" w:lineRule="auto"/>
              <w:rPr>
                <w:rFonts w:ascii="宋体" w:hAnsi="宋体"/>
                <w:sz w:val="24"/>
                <w:szCs w:val="24"/>
              </w:rPr>
            </w:pPr>
            <w:r>
              <w:rPr>
                <w:rFonts w:ascii="宋体" w:hAnsi="宋体"/>
                <w:sz w:val="24"/>
                <w:szCs w:val="24"/>
              </w:rPr>
              <w:lastRenderedPageBreak/>
              <w:t>序号</w:t>
            </w:r>
          </w:p>
        </w:tc>
        <w:tc>
          <w:tcPr>
            <w:tcW w:w="1893" w:type="dxa"/>
            <w:vAlign w:val="center"/>
          </w:tcPr>
          <w:p w:rsidR="00137199" w:rsidRDefault="00631711">
            <w:pPr>
              <w:spacing w:after="200" w:line="276" w:lineRule="auto"/>
              <w:rPr>
                <w:rFonts w:ascii="宋体" w:hAnsi="宋体"/>
                <w:sz w:val="24"/>
                <w:szCs w:val="24"/>
              </w:rPr>
            </w:pPr>
            <w:r>
              <w:rPr>
                <w:rFonts w:ascii="宋体" w:hAnsi="宋体"/>
                <w:sz w:val="24"/>
                <w:szCs w:val="24"/>
              </w:rPr>
              <w:t>设备及部件名称</w:t>
            </w:r>
          </w:p>
        </w:tc>
        <w:tc>
          <w:tcPr>
            <w:tcW w:w="1202" w:type="dxa"/>
            <w:vAlign w:val="center"/>
          </w:tcPr>
          <w:p w:rsidR="00137199" w:rsidRDefault="00631711">
            <w:pPr>
              <w:spacing w:after="200" w:line="276" w:lineRule="auto"/>
              <w:rPr>
                <w:rFonts w:ascii="宋体" w:hAnsi="宋体"/>
                <w:sz w:val="24"/>
                <w:szCs w:val="24"/>
              </w:rPr>
            </w:pPr>
            <w:r>
              <w:rPr>
                <w:rFonts w:ascii="宋体" w:hAnsi="宋体"/>
                <w:sz w:val="24"/>
                <w:szCs w:val="24"/>
              </w:rPr>
              <w:t>规格型号</w:t>
            </w:r>
          </w:p>
        </w:tc>
        <w:tc>
          <w:tcPr>
            <w:tcW w:w="945"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数量</w:t>
            </w:r>
          </w:p>
        </w:tc>
        <w:tc>
          <w:tcPr>
            <w:tcW w:w="1785"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生产厂家</w:t>
            </w:r>
          </w:p>
        </w:tc>
        <w:tc>
          <w:tcPr>
            <w:tcW w:w="1680"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备 注</w:t>
            </w:r>
          </w:p>
        </w:tc>
      </w:tr>
      <w:tr w:rsidR="00137199">
        <w:trPr>
          <w:trHeight w:hRule="exact" w:val="397"/>
        </w:trPr>
        <w:tc>
          <w:tcPr>
            <w:tcW w:w="688" w:type="dxa"/>
            <w:vAlign w:val="center"/>
          </w:tcPr>
          <w:p w:rsidR="00137199" w:rsidRDefault="00631711">
            <w:pPr>
              <w:spacing w:after="200" w:line="276" w:lineRule="auto"/>
              <w:jc w:val="center"/>
              <w:rPr>
                <w:rFonts w:ascii="宋体" w:hAnsi="宋体"/>
                <w:sz w:val="24"/>
                <w:szCs w:val="24"/>
              </w:rPr>
            </w:pPr>
            <w:r>
              <w:rPr>
                <w:rFonts w:ascii="宋体" w:hAnsi="宋体" w:hint="eastAsia"/>
                <w:sz w:val="24"/>
                <w:szCs w:val="24"/>
              </w:rPr>
              <w:t>1</w:t>
            </w:r>
          </w:p>
        </w:tc>
        <w:tc>
          <w:tcPr>
            <w:tcW w:w="1893" w:type="dxa"/>
            <w:vAlign w:val="center"/>
          </w:tcPr>
          <w:p w:rsidR="00137199" w:rsidRDefault="00137199">
            <w:pPr>
              <w:spacing w:after="200" w:line="276" w:lineRule="auto"/>
              <w:jc w:val="center"/>
              <w:rPr>
                <w:rFonts w:ascii="宋体" w:hAnsi="宋体"/>
                <w:sz w:val="24"/>
                <w:szCs w:val="24"/>
              </w:rPr>
            </w:pPr>
          </w:p>
        </w:tc>
        <w:tc>
          <w:tcPr>
            <w:tcW w:w="1202" w:type="dxa"/>
            <w:vAlign w:val="center"/>
          </w:tcPr>
          <w:p w:rsidR="00137199" w:rsidRDefault="00137199">
            <w:pPr>
              <w:spacing w:after="200" w:line="276" w:lineRule="auto"/>
              <w:jc w:val="center"/>
              <w:rPr>
                <w:rFonts w:ascii="宋体" w:hAnsi="宋体"/>
                <w:sz w:val="24"/>
                <w:szCs w:val="24"/>
              </w:rPr>
            </w:pPr>
          </w:p>
        </w:tc>
        <w:tc>
          <w:tcPr>
            <w:tcW w:w="945" w:type="dxa"/>
            <w:vAlign w:val="center"/>
          </w:tcPr>
          <w:p w:rsidR="00137199" w:rsidRDefault="00137199">
            <w:pPr>
              <w:spacing w:after="200" w:line="276" w:lineRule="auto"/>
              <w:jc w:val="center"/>
              <w:rPr>
                <w:rFonts w:ascii="宋体" w:hAnsi="宋体"/>
                <w:sz w:val="24"/>
                <w:szCs w:val="24"/>
              </w:rPr>
            </w:pPr>
          </w:p>
        </w:tc>
        <w:tc>
          <w:tcPr>
            <w:tcW w:w="1785" w:type="dxa"/>
            <w:vAlign w:val="center"/>
          </w:tcPr>
          <w:p w:rsidR="00137199" w:rsidRDefault="00137199">
            <w:pPr>
              <w:spacing w:after="200" w:line="276" w:lineRule="auto"/>
              <w:jc w:val="center"/>
              <w:rPr>
                <w:rFonts w:ascii="宋体" w:hAnsi="宋体"/>
                <w:sz w:val="24"/>
                <w:szCs w:val="24"/>
              </w:rPr>
            </w:pPr>
          </w:p>
        </w:tc>
        <w:tc>
          <w:tcPr>
            <w:tcW w:w="1680" w:type="dxa"/>
            <w:vAlign w:val="center"/>
          </w:tcPr>
          <w:p w:rsidR="00137199" w:rsidRDefault="00137199">
            <w:pPr>
              <w:spacing w:after="200" w:line="276" w:lineRule="auto"/>
              <w:jc w:val="center"/>
              <w:rPr>
                <w:rFonts w:ascii="宋体" w:hAnsi="宋体"/>
                <w:sz w:val="24"/>
                <w:szCs w:val="24"/>
              </w:rPr>
            </w:pPr>
          </w:p>
        </w:tc>
      </w:tr>
      <w:tr w:rsidR="00137199">
        <w:trPr>
          <w:trHeight w:hRule="exact" w:val="397"/>
        </w:trPr>
        <w:tc>
          <w:tcPr>
            <w:tcW w:w="688" w:type="dxa"/>
            <w:vAlign w:val="center"/>
          </w:tcPr>
          <w:p w:rsidR="00137199" w:rsidRDefault="00631711">
            <w:pPr>
              <w:spacing w:after="200" w:line="276" w:lineRule="auto"/>
              <w:jc w:val="center"/>
              <w:rPr>
                <w:rFonts w:ascii="宋体" w:hAnsi="宋体"/>
                <w:sz w:val="24"/>
                <w:szCs w:val="24"/>
              </w:rPr>
            </w:pPr>
            <w:r>
              <w:rPr>
                <w:rFonts w:ascii="宋体" w:hAnsi="宋体" w:hint="eastAsia"/>
                <w:sz w:val="24"/>
                <w:szCs w:val="24"/>
              </w:rPr>
              <w:t>2</w:t>
            </w:r>
          </w:p>
        </w:tc>
        <w:tc>
          <w:tcPr>
            <w:tcW w:w="1893" w:type="dxa"/>
            <w:vAlign w:val="center"/>
          </w:tcPr>
          <w:p w:rsidR="00137199" w:rsidRDefault="00137199">
            <w:pPr>
              <w:spacing w:after="200" w:line="276" w:lineRule="auto"/>
              <w:jc w:val="center"/>
              <w:rPr>
                <w:rFonts w:ascii="宋体" w:hAnsi="宋体"/>
                <w:sz w:val="24"/>
                <w:szCs w:val="24"/>
              </w:rPr>
            </w:pPr>
          </w:p>
        </w:tc>
        <w:tc>
          <w:tcPr>
            <w:tcW w:w="1202" w:type="dxa"/>
            <w:vAlign w:val="center"/>
          </w:tcPr>
          <w:p w:rsidR="00137199" w:rsidRDefault="00137199">
            <w:pPr>
              <w:spacing w:after="200" w:line="276" w:lineRule="auto"/>
              <w:jc w:val="center"/>
              <w:rPr>
                <w:rFonts w:ascii="宋体" w:hAnsi="宋体"/>
                <w:sz w:val="24"/>
                <w:szCs w:val="24"/>
              </w:rPr>
            </w:pPr>
          </w:p>
        </w:tc>
        <w:tc>
          <w:tcPr>
            <w:tcW w:w="945" w:type="dxa"/>
            <w:vAlign w:val="center"/>
          </w:tcPr>
          <w:p w:rsidR="00137199" w:rsidRDefault="00137199">
            <w:pPr>
              <w:spacing w:after="200" w:line="276" w:lineRule="auto"/>
              <w:jc w:val="center"/>
              <w:rPr>
                <w:rFonts w:ascii="宋体" w:hAnsi="宋体"/>
                <w:sz w:val="24"/>
                <w:szCs w:val="24"/>
              </w:rPr>
            </w:pPr>
          </w:p>
        </w:tc>
        <w:tc>
          <w:tcPr>
            <w:tcW w:w="1785" w:type="dxa"/>
            <w:vAlign w:val="center"/>
          </w:tcPr>
          <w:p w:rsidR="00137199" w:rsidRDefault="00137199">
            <w:pPr>
              <w:spacing w:after="200" w:line="276" w:lineRule="auto"/>
              <w:jc w:val="center"/>
              <w:rPr>
                <w:rFonts w:ascii="宋体" w:hAnsi="宋体"/>
                <w:sz w:val="24"/>
                <w:szCs w:val="24"/>
              </w:rPr>
            </w:pPr>
          </w:p>
        </w:tc>
        <w:tc>
          <w:tcPr>
            <w:tcW w:w="1680" w:type="dxa"/>
            <w:vAlign w:val="center"/>
          </w:tcPr>
          <w:p w:rsidR="00137199" w:rsidRDefault="00137199">
            <w:pPr>
              <w:spacing w:after="200" w:line="276" w:lineRule="auto"/>
              <w:jc w:val="center"/>
              <w:rPr>
                <w:rFonts w:ascii="宋体" w:hAnsi="宋体"/>
                <w:sz w:val="24"/>
                <w:szCs w:val="24"/>
              </w:rPr>
            </w:pPr>
          </w:p>
        </w:tc>
      </w:tr>
    </w:tbl>
    <w:p w:rsidR="00137199" w:rsidRDefault="00631711">
      <w:pPr>
        <w:spacing w:after="200" w:line="276" w:lineRule="auto"/>
        <w:rPr>
          <w:rFonts w:ascii="宋体" w:hAnsi="宋体"/>
          <w:sz w:val="24"/>
          <w:szCs w:val="24"/>
        </w:rPr>
      </w:pPr>
      <w:r>
        <w:rPr>
          <w:rFonts w:ascii="宋体" w:hAnsi="宋体"/>
          <w:sz w:val="24"/>
          <w:szCs w:val="24"/>
        </w:rPr>
        <w:t>2.2.2</w:t>
      </w:r>
      <w:r>
        <w:rPr>
          <w:rFonts w:ascii="宋体" w:hAnsi="宋体" w:hint="eastAsia"/>
          <w:sz w:val="24"/>
          <w:szCs w:val="24"/>
        </w:rPr>
        <w:t xml:space="preserve"> </w:t>
      </w:r>
      <w:r>
        <w:rPr>
          <w:rFonts w:ascii="宋体" w:hAnsi="宋体"/>
          <w:sz w:val="24"/>
          <w:szCs w:val="24"/>
        </w:rPr>
        <w:t>配套附属系统（要求投标方在投标时按标段、按型</w:t>
      </w:r>
      <w:r>
        <w:rPr>
          <w:rFonts w:ascii="宋体" w:hAnsi="宋体" w:hint="eastAsia"/>
          <w:sz w:val="24"/>
          <w:szCs w:val="24"/>
        </w:rPr>
        <w:t>号详细填写下</w:t>
      </w:r>
      <w:r>
        <w:rPr>
          <w:rFonts w:ascii="宋体" w:hAnsi="宋体"/>
          <w:sz w:val="24"/>
          <w:szCs w:val="24"/>
        </w:rPr>
        <w:t>表中内容）</w:t>
      </w:r>
    </w:p>
    <w:tbl>
      <w:tblPr>
        <w:tblpPr w:leftFromText="180" w:rightFromText="180" w:vertAnchor="text" w:tblpXSpec="center" w:tblpY="1"/>
        <w:tblOverlap w:val="neve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1893"/>
        <w:gridCol w:w="1202"/>
        <w:gridCol w:w="945"/>
        <w:gridCol w:w="1785"/>
        <w:gridCol w:w="1680"/>
      </w:tblGrid>
      <w:tr w:rsidR="00137199">
        <w:trPr>
          <w:trHeight w:hRule="exact" w:val="397"/>
        </w:trPr>
        <w:tc>
          <w:tcPr>
            <w:tcW w:w="688" w:type="dxa"/>
            <w:vAlign w:val="center"/>
          </w:tcPr>
          <w:p w:rsidR="00137199" w:rsidRDefault="00631711">
            <w:pPr>
              <w:spacing w:after="200" w:line="276" w:lineRule="auto"/>
              <w:rPr>
                <w:rFonts w:ascii="宋体" w:hAnsi="宋体"/>
                <w:sz w:val="24"/>
                <w:szCs w:val="24"/>
              </w:rPr>
            </w:pPr>
            <w:r>
              <w:rPr>
                <w:rFonts w:ascii="宋体" w:hAnsi="宋体"/>
                <w:sz w:val="24"/>
                <w:szCs w:val="24"/>
              </w:rPr>
              <w:t>序号</w:t>
            </w:r>
          </w:p>
        </w:tc>
        <w:tc>
          <w:tcPr>
            <w:tcW w:w="1893" w:type="dxa"/>
            <w:vAlign w:val="center"/>
          </w:tcPr>
          <w:p w:rsidR="00137199" w:rsidRDefault="00631711">
            <w:pPr>
              <w:spacing w:after="200" w:line="276" w:lineRule="auto"/>
              <w:rPr>
                <w:rFonts w:ascii="宋体" w:hAnsi="宋体"/>
                <w:sz w:val="24"/>
                <w:szCs w:val="24"/>
              </w:rPr>
            </w:pPr>
            <w:r>
              <w:rPr>
                <w:rFonts w:ascii="宋体" w:hAnsi="宋体"/>
                <w:sz w:val="24"/>
                <w:szCs w:val="24"/>
              </w:rPr>
              <w:t>设备及部件名称</w:t>
            </w:r>
          </w:p>
        </w:tc>
        <w:tc>
          <w:tcPr>
            <w:tcW w:w="1202" w:type="dxa"/>
            <w:vAlign w:val="center"/>
          </w:tcPr>
          <w:p w:rsidR="00137199" w:rsidRDefault="00631711">
            <w:pPr>
              <w:spacing w:after="200" w:line="276" w:lineRule="auto"/>
              <w:rPr>
                <w:rFonts w:ascii="宋体" w:hAnsi="宋体"/>
                <w:sz w:val="24"/>
                <w:szCs w:val="24"/>
              </w:rPr>
            </w:pPr>
            <w:r>
              <w:rPr>
                <w:rFonts w:ascii="宋体" w:hAnsi="宋体"/>
                <w:sz w:val="24"/>
                <w:szCs w:val="24"/>
              </w:rPr>
              <w:t>规格型号</w:t>
            </w:r>
          </w:p>
        </w:tc>
        <w:tc>
          <w:tcPr>
            <w:tcW w:w="945"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数量</w:t>
            </w:r>
          </w:p>
        </w:tc>
        <w:tc>
          <w:tcPr>
            <w:tcW w:w="1785"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生产厂家</w:t>
            </w:r>
          </w:p>
        </w:tc>
        <w:tc>
          <w:tcPr>
            <w:tcW w:w="1680"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备 注</w:t>
            </w:r>
          </w:p>
        </w:tc>
      </w:tr>
      <w:tr w:rsidR="00137199">
        <w:trPr>
          <w:trHeight w:hRule="exact" w:val="397"/>
        </w:trPr>
        <w:tc>
          <w:tcPr>
            <w:tcW w:w="688" w:type="dxa"/>
            <w:vAlign w:val="center"/>
          </w:tcPr>
          <w:p w:rsidR="00137199" w:rsidRDefault="00631711">
            <w:pPr>
              <w:spacing w:after="200" w:line="276" w:lineRule="auto"/>
              <w:jc w:val="center"/>
              <w:rPr>
                <w:rFonts w:ascii="宋体" w:hAnsi="宋体"/>
                <w:sz w:val="24"/>
                <w:szCs w:val="24"/>
              </w:rPr>
            </w:pPr>
            <w:r>
              <w:rPr>
                <w:rFonts w:ascii="宋体" w:hAnsi="宋体" w:hint="eastAsia"/>
                <w:sz w:val="24"/>
                <w:szCs w:val="24"/>
              </w:rPr>
              <w:t>1</w:t>
            </w:r>
          </w:p>
        </w:tc>
        <w:tc>
          <w:tcPr>
            <w:tcW w:w="1893" w:type="dxa"/>
            <w:vAlign w:val="center"/>
          </w:tcPr>
          <w:p w:rsidR="00137199" w:rsidRDefault="00137199">
            <w:pPr>
              <w:spacing w:after="200" w:line="276" w:lineRule="auto"/>
              <w:jc w:val="center"/>
              <w:rPr>
                <w:rFonts w:ascii="宋体" w:hAnsi="宋体"/>
                <w:sz w:val="24"/>
                <w:szCs w:val="24"/>
              </w:rPr>
            </w:pPr>
          </w:p>
        </w:tc>
        <w:tc>
          <w:tcPr>
            <w:tcW w:w="1202" w:type="dxa"/>
            <w:vAlign w:val="center"/>
          </w:tcPr>
          <w:p w:rsidR="00137199" w:rsidRDefault="00137199">
            <w:pPr>
              <w:spacing w:after="200" w:line="276" w:lineRule="auto"/>
              <w:jc w:val="center"/>
              <w:rPr>
                <w:rFonts w:ascii="宋体" w:hAnsi="宋体"/>
                <w:sz w:val="24"/>
                <w:szCs w:val="24"/>
              </w:rPr>
            </w:pPr>
          </w:p>
        </w:tc>
        <w:tc>
          <w:tcPr>
            <w:tcW w:w="945" w:type="dxa"/>
            <w:vAlign w:val="center"/>
          </w:tcPr>
          <w:p w:rsidR="00137199" w:rsidRDefault="00137199">
            <w:pPr>
              <w:spacing w:after="200" w:line="276" w:lineRule="auto"/>
              <w:jc w:val="center"/>
              <w:rPr>
                <w:rFonts w:ascii="宋体" w:hAnsi="宋体"/>
                <w:sz w:val="24"/>
                <w:szCs w:val="24"/>
              </w:rPr>
            </w:pPr>
          </w:p>
        </w:tc>
        <w:tc>
          <w:tcPr>
            <w:tcW w:w="1785" w:type="dxa"/>
            <w:vAlign w:val="center"/>
          </w:tcPr>
          <w:p w:rsidR="00137199" w:rsidRDefault="00137199">
            <w:pPr>
              <w:spacing w:after="200" w:line="276" w:lineRule="auto"/>
              <w:jc w:val="center"/>
              <w:rPr>
                <w:rFonts w:ascii="宋体" w:hAnsi="宋体"/>
                <w:sz w:val="24"/>
                <w:szCs w:val="24"/>
              </w:rPr>
            </w:pPr>
          </w:p>
        </w:tc>
        <w:tc>
          <w:tcPr>
            <w:tcW w:w="1680" w:type="dxa"/>
            <w:vAlign w:val="center"/>
          </w:tcPr>
          <w:p w:rsidR="00137199" w:rsidRDefault="00137199">
            <w:pPr>
              <w:spacing w:after="200" w:line="276" w:lineRule="auto"/>
              <w:jc w:val="center"/>
              <w:rPr>
                <w:rFonts w:ascii="宋体" w:hAnsi="宋体"/>
                <w:sz w:val="24"/>
                <w:szCs w:val="24"/>
              </w:rPr>
            </w:pPr>
          </w:p>
        </w:tc>
      </w:tr>
      <w:tr w:rsidR="00137199">
        <w:trPr>
          <w:trHeight w:hRule="exact" w:val="397"/>
        </w:trPr>
        <w:tc>
          <w:tcPr>
            <w:tcW w:w="688" w:type="dxa"/>
            <w:vAlign w:val="center"/>
          </w:tcPr>
          <w:p w:rsidR="00137199" w:rsidRDefault="00631711">
            <w:pPr>
              <w:spacing w:after="200" w:line="276" w:lineRule="auto"/>
              <w:jc w:val="center"/>
              <w:rPr>
                <w:rFonts w:ascii="宋体" w:hAnsi="宋体"/>
                <w:sz w:val="24"/>
                <w:szCs w:val="24"/>
              </w:rPr>
            </w:pPr>
            <w:r>
              <w:rPr>
                <w:rFonts w:ascii="宋体" w:hAnsi="宋体" w:hint="eastAsia"/>
                <w:sz w:val="24"/>
                <w:szCs w:val="24"/>
              </w:rPr>
              <w:t>2</w:t>
            </w:r>
          </w:p>
        </w:tc>
        <w:tc>
          <w:tcPr>
            <w:tcW w:w="1893" w:type="dxa"/>
            <w:vAlign w:val="center"/>
          </w:tcPr>
          <w:p w:rsidR="00137199" w:rsidRDefault="00137199">
            <w:pPr>
              <w:spacing w:after="200" w:line="276" w:lineRule="auto"/>
              <w:jc w:val="center"/>
              <w:rPr>
                <w:rFonts w:ascii="宋体" w:hAnsi="宋体"/>
                <w:sz w:val="24"/>
                <w:szCs w:val="24"/>
              </w:rPr>
            </w:pPr>
          </w:p>
        </w:tc>
        <w:tc>
          <w:tcPr>
            <w:tcW w:w="1202" w:type="dxa"/>
            <w:vAlign w:val="center"/>
          </w:tcPr>
          <w:p w:rsidR="00137199" w:rsidRDefault="00137199">
            <w:pPr>
              <w:spacing w:after="200" w:line="276" w:lineRule="auto"/>
              <w:jc w:val="center"/>
              <w:rPr>
                <w:rFonts w:ascii="宋体" w:hAnsi="宋体"/>
                <w:sz w:val="24"/>
                <w:szCs w:val="24"/>
              </w:rPr>
            </w:pPr>
          </w:p>
        </w:tc>
        <w:tc>
          <w:tcPr>
            <w:tcW w:w="945" w:type="dxa"/>
            <w:vAlign w:val="center"/>
          </w:tcPr>
          <w:p w:rsidR="00137199" w:rsidRDefault="00137199">
            <w:pPr>
              <w:spacing w:after="200" w:line="276" w:lineRule="auto"/>
              <w:jc w:val="center"/>
              <w:rPr>
                <w:rFonts w:ascii="宋体" w:hAnsi="宋体"/>
                <w:sz w:val="24"/>
                <w:szCs w:val="24"/>
              </w:rPr>
            </w:pPr>
          </w:p>
        </w:tc>
        <w:tc>
          <w:tcPr>
            <w:tcW w:w="1785" w:type="dxa"/>
            <w:vAlign w:val="center"/>
          </w:tcPr>
          <w:p w:rsidR="00137199" w:rsidRDefault="00137199">
            <w:pPr>
              <w:spacing w:after="200" w:line="276" w:lineRule="auto"/>
              <w:jc w:val="center"/>
              <w:rPr>
                <w:rFonts w:ascii="宋体" w:hAnsi="宋体"/>
                <w:sz w:val="24"/>
                <w:szCs w:val="24"/>
              </w:rPr>
            </w:pPr>
          </w:p>
        </w:tc>
        <w:tc>
          <w:tcPr>
            <w:tcW w:w="1680" w:type="dxa"/>
            <w:vAlign w:val="center"/>
          </w:tcPr>
          <w:p w:rsidR="00137199" w:rsidRDefault="00137199">
            <w:pPr>
              <w:spacing w:after="200" w:line="276" w:lineRule="auto"/>
              <w:jc w:val="center"/>
              <w:rPr>
                <w:rFonts w:ascii="宋体" w:hAnsi="宋体"/>
                <w:sz w:val="24"/>
                <w:szCs w:val="24"/>
              </w:rPr>
            </w:pPr>
          </w:p>
        </w:tc>
      </w:tr>
    </w:tbl>
    <w:p w:rsidR="00137199" w:rsidRDefault="00631711">
      <w:pPr>
        <w:spacing w:after="200" w:line="276" w:lineRule="auto"/>
        <w:rPr>
          <w:rFonts w:ascii="宋体" w:hAnsi="宋体"/>
          <w:sz w:val="24"/>
          <w:szCs w:val="24"/>
        </w:rPr>
      </w:pPr>
      <w:r>
        <w:rPr>
          <w:rFonts w:ascii="宋体" w:hAnsi="宋体"/>
          <w:sz w:val="24"/>
          <w:szCs w:val="24"/>
        </w:rPr>
        <w:t>2.2.3 备品备件（要求投标方在投标时按标段、按型</w:t>
      </w:r>
      <w:r>
        <w:rPr>
          <w:rFonts w:ascii="宋体" w:hAnsi="宋体" w:hint="eastAsia"/>
          <w:sz w:val="24"/>
          <w:szCs w:val="24"/>
        </w:rPr>
        <w:t>号详细填写下</w:t>
      </w:r>
      <w:r>
        <w:rPr>
          <w:rFonts w:ascii="宋体" w:hAnsi="宋体"/>
          <w:sz w:val="24"/>
          <w:szCs w:val="24"/>
        </w:rPr>
        <w:t>表中内容）</w:t>
      </w:r>
    </w:p>
    <w:tbl>
      <w:tblPr>
        <w:tblpPr w:leftFromText="180" w:rightFromText="180" w:vertAnchor="text" w:tblpXSpec="center" w:tblpY="1"/>
        <w:tblOverlap w:val="never"/>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3"/>
        <w:gridCol w:w="1780"/>
        <w:gridCol w:w="1260"/>
        <w:gridCol w:w="945"/>
        <w:gridCol w:w="1785"/>
        <w:gridCol w:w="1680"/>
      </w:tblGrid>
      <w:tr w:rsidR="00137199">
        <w:trPr>
          <w:trHeight w:hRule="exact" w:val="397"/>
        </w:trPr>
        <w:tc>
          <w:tcPr>
            <w:tcW w:w="743" w:type="dxa"/>
            <w:vAlign w:val="center"/>
          </w:tcPr>
          <w:p w:rsidR="00137199" w:rsidRDefault="00631711">
            <w:pPr>
              <w:spacing w:after="200" w:line="276" w:lineRule="auto"/>
              <w:rPr>
                <w:rFonts w:ascii="宋体" w:hAnsi="宋体"/>
                <w:sz w:val="24"/>
                <w:szCs w:val="24"/>
              </w:rPr>
            </w:pPr>
            <w:r>
              <w:rPr>
                <w:rFonts w:ascii="宋体" w:hAnsi="宋体"/>
                <w:sz w:val="24"/>
                <w:szCs w:val="24"/>
              </w:rPr>
              <w:t>序号</w:t>
            </w:r>
          </w:p>
        </w:tc>
        <w:tc>
          <w:tcPr>
            <w:tcW w:w="1780"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型号</w:t>
            </w:r>
          </w:p>
        </w:tc>
        <w:tc>
          <w:tcPr>
            <w:tcW w:w="1260" w:type="dxa"/>
            <w:vAlign w:val="center"/>
          </w:tcPr>
          <w:p w:rsidR="00137199" w:rsidRDefault="00631711">
            <w:pPr>
              <w:spacing w:after="200" w:line="276" w:lineRule="auto"/>
              <w:rPr>
                <w:rFonts w:ascii="宋体" w:hAnsi="宋体"/>
                <w:sz w:val="24"/>
                <w:szCs w:val="24"/>
              </w:rPr>
            </w:pPr>
            <w:r>
              <w:rPr>
                <w:rFonts w:ascii="宋体" w:hAnsi="宋体"/>
                <w:sz w:val="24"/>
                <w:szCs w:val="24"/>
              </w:rPr>
              <w:t>零件名称</w:t>
            </w:r>
          </w:p>
        </w:tc>
        <w:tc>
          <w:tcPr>
            <w:tcW w:w="945"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单位</w:t>
            </w:r>
          </w:p>
        </w:tc>
        <w:tc>
          <w:tcPr>
            <w:tcW w:w="1785"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数量</w:t>
            </w:r>
          </w:p>
        </w:tc>
        <w:tc>
          <w:tcPr>
            <w:tcW w:w="1680" w:type="dxa"/>
            <w:vAlign w:val="center"/>
          </w:tcPr>
          <w:p w:rsidR="00137199" w:rsidRDefault="00631711">
            <w:pPr>
              <w:spacing w:after="200" w:line="276" w:lineRule="auto"/>
              <w:jc w:val="center"/>
              <w:rPr>
                <w:rFonts w:ascii="宋体" w:hAnsi="宋体"/>
                <w:sz w:val="24"/>
                <w:szCs w:val="24"/>
              </w:rPr>
            </w:pPr>
            <w:r>
              <w:rPr>
                <w:rFonts w:ascii="宋体" w:hAnsi="宋体"/>
                <w:sz w:val="24"/>
                <w:szCs w:val="24"/>
              </w:rPr>
              <w:t>备 注</w:t>
            </w:r>
          </w:p>
        </w:tc>
      </w:tr>
      <w:tr w:rsidR="00137199">
        <w:trPr>
          <w:trHeight w:hRule="exact" w:val="397"/>
        </w:trPr>
        <w:tc>
          <w:tcPr>
            <w:tcW w:w="743" w:type="dxa"/>
            <w:vAlign w:val="center"/>
          </w:tcPr>
          <w:p w:rsidR="00137199" w:rsidRDefault="00631711">
            <w:pPr>
              <w:spacing w:after="200" w:line="276" w:lineRule="auto"/>
              <w:jc w:val="center"/>
              <w:rPr>
                <w:rFonts w:ascii="宋体" w:hAnsi="宋体"/>
                <w:sz w:val="24"/>
                <w:szCs w:val="24"/>
              </w:rPr>
            </w:pPr>
            <w:r>
              <w:rPr>
                <w:rFonts w:ascii="宋体" w:hAnsi="宋体" w:hint="eastAsia"/>
                <w:sz w:val="24"/>
                <w:szCs w:val="24"/>
              </w:rPr>
              <w:t>1</w:t>
            </w:r>
          </w:p>
        </w:tc>
        <w:tc>
          <w:tcPr>
            <w:tcW w:w="1780" w:type="dxa"/>
            <w:vAlign w:val="center"/>
          </w:tcPr>
          <w:p w:rsidR="00137199" w:rsidRDefault="00137199">
            <w:pPr>
              <w:spacing w:after="200" w:line="276" w:lineRule="auto"/>
              <w:jc w:val="center"/>
              <w:rPr>
                <w:rFonts w:ascii="宋体" w:hAnsi="宋体"/>
                <w:sz w:val="24"/>
                <w:szCs w:val="24"/>
              </w:rPr>
            </w:pPr>
          </w:p>
        </w:tc>
        <w:tc>
          <w:tcPr>
            <w:tcW w:w="1260" w:type="dxa"/>
            <w:vAlign w:val="center"/>
          </w:tcPr>
          <w:p w:rsidR="00137199" w:rsidRDefault="00137199">
            <w:pPr>
              <w:spacing w:after="200" w:line="276" w:lineRule="auto"/>
              <w:jc w:val="center"/>
              <w:rPr>
                <w:rFonts w:ascii="宋体" w:hAnsi="宋体"/>
                <w:sz w:val="24"/>
                <w:szCs w:val="24"/>
              </w:rPr>
            </w:pPr>
          </w:p>
        </w:tc>
        <w:tc>
          <w:tcPr>
            <w:tcW w:w="945" w:type="dxa"/>
            <w:vAlign w:val="center"/>
          </w:tcPr>
          <w:p w:rsidR="00137199" w:rsidRDefault="00137199">
            <w:pPr>
              <w:spacing w:after="200" w:line="276" w:lineRule="auto"/>
              <w:jc w:val="center"/>
              <w:rPr>
                <w:rFonts w:ascii="宋体" w:hAnsi="宋体"/>
                <w:sz w:val="24"/>
                <w:szCs w:val="24"/>
              </w:rPr>
            </w:pPr>
          </w:p>
        </w:tc>
        <w:tc>
          <w:tcPr>
            <w:tcW w:w="1785" w:type="dxa"/>
            <w:vAlign w:val="center"/>
          </w:tcPr>
          <w:p w:rsidR="00137199" w:rsidRDefault="00137199">
            <w:pPr>
              <w:spacing w:after="200" w:line="276" w:lineRule="auto"/>
              <w:jc w:val="center"/>
              <w:rPr>
                <w:rFonts w:ascii="宋体" w:hAnsi="宋体"/>
                <w:sz w:val="24"/>
                <w:szCs w:val="24"/>
              </w:rPr>
            </w:pPr>
          </w:p>
        </w:tc>
        <w:tc>
          <w:tcPr>
            <w:tcW w:w="1680" w:type="dxa"/>
            <w:vAlign w:val="center"/>
          </w:tcPr>
          <w:p w:rsidR="00137199" w:rsidRDefault="00137199">
            <w:pPr>
              <w:spacing w:after="200" w:line="276" w:lineRule="auto"/>
              <w:jc w:val="center"/>
              <w:rPr>
                <w:rFonts w:ascii="宋体" w:hAnsi="宋体"/>
                <w:sz w:val="24"/>
                <w:szCs w:val="24"/>
              </w:rPr>
            </w:pPr>
          </w:p>
        </w:tc>
      </w:tr>
      <w:tr w:rsidR="00137199">
        <w:trPr>
          <w:trHeight w:hRule="exact" w:val="397"/>
        </w:trPr>
        <w:tc>
          <w:tcPr>
            <w:tcW w:w="743" w:type="dxa"/>
            <w:vAlign w:val="center"/>
          </w:tcPr>
          <w:p w:rsidR="00137199" w:rsidRDefault="00631711">
            <w:pPr>
              <w:spacing w:after="200" w:line="276" w:lineRule="auto"/>
              <w:jc w:val="center"/>
              <w:rPr>
                <w:rFonts w:ascii="宋体" w:hAnsi="宋体"/>
                <w:sz w:val="24"/>
                <w:szCs w:val="24"/>
              </w:rPr>
            </w:pPr>
            <w:r>
              <w:rPr>
                <w:rFonts w:ascii="宋体" w:hAnsi="宋体" w:hint="eastAsia"/>
                <w:sz w:val="24"/>
                <w:szCs w:val="24"/>
              </w:rPr>
              <w:t>2</w:t>
            </w:r>
          </w:p>
        </w:tc>
        <w:tc>
          <w:tcPr>
            <w:tcW w:w="1780" w:type="dxa"/>
            <w:vAlign w:val="center"/>
          </w:tcPr>
          <w:p w:rsidR="00137199" w:rsidRDefault="00137199">
            <w:pPr>
              <w:spacing w:after="200" w:line="276" w:lineRule="auto"/>
              <w:jc w:val="center"/>
              <w:rPr>
                <w:rFonts w:ascii="宋体" w:hAnsi="宋体"/>
                <w:sz w:val="24"/>
                <w:szCs w:val="24"/>
              </w:rPr>
            </w:pPr>
          </w:p>
        </w:tc>
        <w:tc>
          <w:tcPr>
            <w:tcW w:w="1260" w:type="dxa"/>
            <w:vAlign w:val="center"/>
          </w:tcPr>
          <w:p w:rsidR="00137199" w:rsidRDefault="00137199">
            <w:pPr>
              <w:spacing w:after="200" w:line="276" w:lineRule="auto"/>
              <w:jc w:val="center"/>
              <w:rPr>
                <w:rFonts w:ascii="宋体" w:hAnsi="宋体"/>
                <w:sz w:val="24"/>
                <w:szCs w:val="24"/>
              </w:rPr>
            </w:pPr>
          </w:p>
        </w:tc>
        <w:tc>
          <w:tcPr>
            <w:tcW w:w="945" w:type="dxa"/>
            <w:vAlign w:val="center"/>
          </w:tcPr>
          <w:p w:rsidR="00137199" w:rsidRDefault="00137199">
            <w:pPr>
              <w:spacing w:after="200" w:line="276" w:lineRule="auto"/>
              <w:jc w:val="center"/>
              <w:rPr>
                <w:rFonts w:ascii="宋体" w:hAnsi="宋体"/>
                <w:sz w:val="24"/>
                <w:szCs w:val="24"/>
              </w:rPr>
            </w:pPr>
          </w:p>
        </w:tc>
        <w:tc>
          <w:tcPr>
            <w:tcW w:w="1785" w:type="dxa"/>
            <w:vAlign w:val="center"/>
          </w:tcPr>
          <w:p w:rsidR="00137199" w:rsidRDefault="00137199">
            <w:pPr>
              <w:spacing w:after="200" w:line="276" w:lineRule="auto"/>
              <w:jc w:val="center"/>
              <w:rPr>
                <w:rFonts w:ascii="宋体" w:hAnsi="宋体"/>
                <w:sz w:val="24"/>
                <w:szCs w:val="24"/>
              </w:rPr>
            </w:pPr>
          </w:p>
        </w:tc>
        <w:tc>
          <w:tcPr>
            <w:tcW w:w="1680" w:type="dxa"/>
            <w:vAlign w:val="center"/>
          </w:tcPr>
          <w:p w:rsidR="00137199" w:rsidRDefault="00137199">
            <w:pPr>
              <w:spacing w:after="200" w:line="276" w:lineRule="auto"/>
              <w:jc w:val="center"/>
              <w:rPr>
                <w:rFonts w:ascii="宋体" w:hAnsi="宋体"/>
                <w:sz w:val="24"/>
                <w:szCs w:val="24"/>
              </w:rPr>
            </w:pPr>
          </w:p>
        </w:tc>
      </w:tr>
    </w:tbl>
    <w:p w:rsidR="00137199" w:rsidRDefault="00137199">
      <w:pPr>
        <w:pStyle w:val="3"/>
      </w:pPr>
      <w:bookmarkStart w:id="58" w:name="_Toc483224789"/>
    </w:p>
    <w:p w:rsidR="00137199" w:rsidRDefault="00137199">
      <w:pPr>
        <w:pStyle w:val="3"/>
      </w:pPr>
    </w:p>
    <w:p w:rsidR="00137199" w:rsidRDefault="00137199">
      <w:pPr>
        <w:pStyle w:val="3"/>
      </w:pPr>
    </w:p>
    <w:p w:rsidR="00137199" w:rsidRDefault="00631711">
      <w:pPr>
        <w:pStyle w:val="3"/>
      </w:pPr>
      <w:r>
        <w:rPr>
          <w:rFonts w:hint="eastAsia"/>
        </w:rPr>
        <w:t>第三部分：交货进度</w:t>
      </w:r>
      <w:bookmarkEnd w:id="58"/>
    </w:p>
    <w:p w:rsidR="00137199" w:rsidRDefault="00631711">
      <w:pPr>
        <w:spacing w:after="200" w:line="276" w:lineRule="auto"/>
        <w:ind w:firstLineChars="200" w:firstLine="480"/>
        <w:rPr>
          <w:rFonts w:ascii="宋体" w:hAnsi="宋体"/>
          <w:sz w:val="24"/>
          <w:szCs w:val="24"/>
        </w:rPr>
      </w:pPr>
      <w:r>
        <w:rPr>
          <w:rFonts w:ascii="宋体" w:hAnsi="宋体" w:hint="eastAsia"/>
          <w:sz w:val="24"/>
          <w:szCs w:val="24"/>
        </w:rPr>
        <w:t>合同生效后</w:t>
      </w:r>
      <w:r>
        <w:rPr>
          <w:rFonts w:ascii="宋体" w:hAnsi="宋体" w:hint="eastAsia"/>
          <w:b/>
          <w:sz w:val="24"/>
          <w:szCs w:val="24"/>
          <w:u w:val="single"/>
        </w:rPr>
        <w:t>7天</w:t>
      </w:r>
      <w:r>
        <w:rPr>
          <w:rFonts w:ascii="宋体" w:hAnsi="宋体" w:hint="eastAsia"/>
          <w:sz w:val="24"/>
          <w:szCs w:val="24"/>
        </w:rPr>
        <w:t>内进行交货，</w:t>
      </w:r>
      <w:r>
        <w:rPr>
          <w:rFonts w:ascii="宋体" w:hAnsi="宋体"/>
          <w:sz w:val="24"/>
          <w:szCs w:val="24"/>
        </w:rPr>
        <w:t>设备的交货顺序要满足工程安装进度的要求</w:t>
      </w:r>
      <w:r>
        <w:rPr>
          <w:rFonts w:ascii="宋体" w:hAnsi="宋体" w:hint="eastAsia"/>
          <w:sz w:val="24"/>
          <w:szCs w:val="24"/>
        </w:rPr>
        <w:t>。整体实验室设备的安装调试需在合同生效后</w:t>
      </w:r>
      <w:r>
        <w:rPr>
          <w:rFonts w:ascii="宋体" w:hAnsi="宋体" w:hint="eastAsia"/>
          <w:b/>
          <w:sz w:val="24"/>
          <w:szCs w:val="24"/>
          <w:u w:val="single"/>
        </w:rPr>
        <w:t>10天</w:t>
      </w:r>
      <w:r>
        <w:rPr>
          <w:rFonts w:ascii="宋体" w:hAnsi="宋体" w:hint="eastAsia"/>
          <w:sz w:val="24"/>
          <w:szCs w:val="24"/>
        </w:rPr>
        <w:t>内完成。具体交货进度招标方有权根据现场工程进度进行适当调整。</w:t>
      </w:r>
    </w:p>
    <w:p w:rsidR="00137199" w:rsidRDefault="00631711">
      <w:pPr>
        <w:spacing w:after="200" w:line="276" w:lineRule="auto"/>
        <w:rPr>
          <w:rFonts w:ascii="宋体" w:hAnsi="宋体"/>
          <w:sz w:val="24"/>
          <w:szCs w:val="24"/>
        </w:rPr>
      </w:pPr>
      <w:r>
        <w:rPr>
          <w:rFonts w:ascii="宋体" w:hAnsi="宋体"/>
          <w:sz w:val="24"/>
          <w:szCs w:val="24"/>
        </w:rPr>
        <w:t>所有配套辅助设备以及随机附带的备品、备件及专用工具随主设备一起交货。</w:t>
      </w:r>
    </w:p>
    <w:p w:rsidR="00137199" w:rsidRDefault="00631711">
      <w:pPr>
        <w:spacing w:after="200" w:line="276" w:lineRule="auto"/>
        <w:ind w:firstLineChars="200" w:firstLine="482"/>
        <w:rPr>
          <w:rFonts w:ascii="宋体" w:hAnsi="宋体"/>
          <w:sz w:val="24"/>
          <w:szCs w:val="24"/>
        </w:rPr>
      </w:pPr>
      <w:r>
        <w:rPr>
          <w:rFonts w:ascii="宋体" w:hAnsi="宋体" w:hint="eastAsia"/>
          <w:b/>
          <w:sz w:val="24"/>
          <w:szCs w:val="24"/>
        </w:rPr>
        <w:t>交货日期以设备整体运送至现场，由投标方安装、调试、试运行至正常后，交由招标方验收签字后的日期为准。</w:t>
      </w:r>
    </w:p>
    <w:p w:rsidR="00137199" w:rsidRDefault="00631711">
      <w:pPr>
        <w:pStyle w:val="3"/>
      </w:pPr>
      <w:bookmarkStart w:id="59" w:name="_Toc483224790"/>
      <w:r>
        <w:rPr>
          <w:rFonts w:hint="eastAsia"/>
        </w:rPr>
        <w:t>第四部分：技术服务要求</w:t>
      </w:r>
      <w:bookmarkEnd w:id="59"/>
    </w:p>
    <w:p w:rsidR="00137199" w:rsidRDefault="00631711">
      <w:pPr>
        <w:pStyle w:val="3"/>
      </w:pPr>
      <w:bookmarkStart w:id="60" w:name="_Toc483224791"/>
      <w:r>
        <w:rPr>
          <w:rFonts w:hint="eastAsia"/>
        </w:rPr>
        <w:t>1.</w:t>
      </w:r>
      <w:r>
        <w:rPr>
          <w:rFonts w:hint="eastAsia"/>
        </w:rPr>
        <w:t>安装、调试</w:t>
      </w:r>
      <w:bookmarkEnd w:id="60"/>
    </w:p>
    <w:p w:rsidR="00137199" w:rsidRDefault="00631711">
      <w:pPr>
        <w:spacing w:after="200" w:line="276" w:lineRule="auto"/>
        <w:rPr>
          <w:rFonts w:ascii="宋体" w:hAnsi="宋体"/>
          <w:sz w:val="24"/>
          <w:szCs w:val="24"/>
        </w:rPr>
      </w:pPr>
      <w:r>
        <w:rPr>
          <w:rFonts w:ascii="宋体" w:hAnsi="宋体" w:hint="eastAsia"/>
          <w:sz w:val="24"/>
          <w:szCs w:val="24"/>
        </w:rPr>
        <w:t>1.1 投标方负责送货到招标方、卸货并搬运到指定的实验室场地。</w:t>
      </w:r>
    </w:p>
    <w:p w:rsidR="00137199" w:rsidRDefault="00631711">
      <w:pPr>
        <w:spacing w:after="200" w:line="276" w:lineRule="auto"/>
        <w:rPr>
          <w:rFonts w:ascii="宋体" w:hAnsi="宋体"/>
          <w:sz w:val="24"/>
          <w:szCs w:val="24"/>
        </w:rPr>
      </w:pPr>
      <w:r>
        <w:rPr>
          <w:rFonts w:ascii="宋体" w:hAnsi="宋体" w:hint="eastAsia"/>
          <w:sz w:val="24"/>
          <w:szCs w:val="24"/>
        </w:rPr>
        <w:t>1.2 投标方负责货物开箱、安装、调试，凡货物调试所需的特殊或大宗的耗材、辅料，由投标方提供（含在投标总报价中）。在合同规定的日期内完成工作，及时约请招标方验收。</w:t>
      </w:r>
    </w:p>
    <w:p w:rsidR="00137199" w:rsidRDefault="00631711">
      <w:pPr>
        <w:spacing w:after="200" w:line="276" w:lineRule="auto"/>
        <w:rPr>
          <w:rFonts w:ascii="宋体" w:hAnsi="宋体"/>
          <w:sz w:val="24"/>
          <w:szCs w:val="24"/>
        </w:rPr>
      </w:pPr>
      <w:r>
        <w:rPr>
          <w:rFonts w:ascii="宋体" w:hAnsi="宋体" w:hint="eastAsia"/>
          <w:sz w:val="24"/>
          <w:szCs w:val="24"/>
        </w:rPr>
        <w:t>1.3 如招标方认为有必要，投标方应就货物的设计、制造、检验、调试使用和维护、设备操作，免费培训招标方技术人员，培训费用由投标方承担。</w:t>
      </w:r>
    </w:p>
    <w:p w:rsidR="00137199" w:rsidRDefault="00631711">
      <w:pPr>
        <w:spacing w:after="200" w:line="276" w:lineRule="auto"/>
        <w:rPr>
          <w:rFonts w:ascii="宋体" w:hAnsi="宋体"/>
          <w:sz w:val="24"/>
          <w:szCs w:val="24"/>
        </w:rPr>
      </w:pPr>
      <w:r>
        <w:rPr>
          <w:rFonts w:ascii="宋体" w:hAnsi="宋体" w:hint="eastAsia"/>
          <w:sz w:val="24"/>
          <w:szCs w:val="24"/>
        </w:rPr>
        <w:t>1.4 需要现场制作基础的设备，投标方负责提供符合设备强度、精度、防震使用方面要求的设备基础施工图，负责指导施工方制作。</w:t>
      </w:r>
    </w:p>
    <w:p w:rsidR="00137199" w:rsidRDefault="00631711">
      <w:pPr>
        <w:spacing w:after="200" w:line="276" w:lineRule="auto"/>
        <w:rPr>
          <w:rFonts w:ascii="宋体" w:hAnsi="宋体"/>
          <w:sz w:val="24"/>
          <w:szCs w:val="24"/>
        </w:rPr>
      </w:pPr>
      <w:r>
        <w:rPr>
          <w:rFonts w:ascii="宋体" w:hAnsi="宋体" w:hint="eastAsia"/>
          <w:sz w:val="24"/>
          <w:szCs w:val="24"/>
        </w:rPr>
        <w:lastRenderedPageBreak/>
        <w:t>1.5 安装调试期间投标方工作人员的食宿由投标方负责。</w:t>
      </w:r>
    </w:p>
    <w:p w:rsidR="00137199" w:rsidRDefault="00631711">
      <w:pPr>
        <w:spacing w:after="200" w:line="276" w:lineRule="auto"/>
        <w:rPr>
          <w:rFonts w:ascii="宋体" w:hAnsi="宋体"/>
          <w:sz w:val="24"/>
          <w:szCs w:val="24"/>
        </w:rPr>
      </w:pPr>
      <w:r>
        <w:rPr>
          <w:rFonts w:ascii="宋体" w:hAnsi="宋体" w:hint="eastAsia"/>
          <w:sz w:val="24"/>
          <w:szCs w:val="24"/>
        </w:rPr>
        <w:t>1.6 投标方在安装期间要注意文明施工，安装期间因投标方的原因造成对招标方建筑物、构筑物、环保、绿化等破坏由投标方负责修复和赔偿。安装期间发生的安全及治安问题所产生的经济损失一概由投标方负责。</w:t>
      </w:r>
    </w:p>
    <w:p w:rsidR="00137199" w:rsidRDefault="00631711">
      <w:pPr>
        <w:spacing w:after="200" w:line="276" w:lineRule="auto"/>
        <w:rPr>
          <w:rFonts w:ascii="宋体" w:hAnsi="宋体"/>
          <w:sz w:val="24"/>
          <w:szCs w:val="24"/>
        </w:rPr>
      </w:pPr>
      <w:r>
        <w:rPr>
          <w:rFonts w:ascii="宋体" w:hAnsi="宋体" w:hint="eastAsia"/>
          <w:sz w:val="24"/>
          <w:szCs w:val="24"/>
        </w:rPr>
        <w:t>1.7 如果因投标方产品设计及安装的原因发生的人身伤害等责任事故，一切责任由投标方负责。</w:t>
      </w:r>
    </w:p>
    <w:p w:rsidR="00137199" w:rsidRDefault="00631711">
      <w:pPr>
        <w:spacing w:after="200" w:line="276" w:lineRule="auto"/>
        <w:rPr>
          <w:rFonts w:ascii="宋体" w:hAnsi="宋体"/>
          <w:sz w:val="24"/>
          <w:szCs w:val="24"/>
        </w:rPr>
      </w:pPr>
      <w:r>
        <w:rPr>
          <w:rFonts w:ascii="宋体" w:hAnsi="宋体" w:hint="eastAsia"/>
          <w:sz w:val="24"/>
          <w:szCs w:val="24"/>
        </w:rPr>
        <w:t>1.8 在货物安装过程中如发生质量问题，投标方应派人员免费提供现场更换或维修服务，由此发生的费用由投标方承担。</w:t>
      </w:r>
    </w:p>
    <w:p w:rsidR="00137199" w:rsidRDefault="00631711">
      <w:pPr>
        <w:pStyle w:val="3"/>
      </w:pPr>
      <w:bookmarkStart w:id="61" w:name="_Toc483224792"/>
      <w:r>
        <w:rPr>
          <w:rFonts w:hint="eastAsia"/>
        </w:rPr>
        <w:t>2.</w:t>
      </w:r>
      <w:r>
        <w:rPr>
          <w:rFonts w:hint="eastAsia"/>
        </w:rPr>
        <w:t>货物的验收</w:t>
      </w:r>
      <w:bookmarkEnd w:id="61"/>
    </w:p>
    <w:p w:rsidR="00137199" w:rsidRDefault="00631711">
      <w:pPr>
        <w:spacing w:after="200" w:line="276" w:lineRule="auto"/>
        <w:rPr>
          <w:rFonts w:ascii="宋体" w:hAnsi="宋体"/>
          <w:sz w:val="24"/>
          <w:szCs w:val="24"/>
        </w:rPr>
      </w:pPr>
      <w:r>
        <w:rPr>
          <w:rFonts w:ascii="宋体" w:hAnsi="宋体" w:hint="eastAsia"/>
          <w:sz w:val="24"/>
          <w:szCs w:val="24"/>
        </w:rPr>
        <w:t>2.1 货物验收须按国家标准和规范及合同要求进行。招标方代表有权参与有关的验收试验，投标方应向招标方验收代表提交图纸会审记录、设计变更通知书和竣工图；主要材料、设备、成品、半成品和仪表的出厂合格证明及进场检（试）验报告；隐蔽工程检查验收记录；工程设备、风管系统、管道系统安装及检验记录；观感质量综合检查记录供招标方验收时审查。</w:t>
      </w:r>
    </w:p>
    <w:p w:rsidR="00137199" w:rsidRDefault="00631711">
      <w:pPr>
        <w:spacing w:after="200" w:line="276" w:lineRule="auto"/>
        <w:rPr>
          <w:rFonts w:ascii="宋体" w:hAnsi="宋体"/>
          <w:sz w:val="24"/>
          <w:szCs w:val="24"/>
        </w:rPr>
      </w:pPr>
      <w:r>
        <w:rPr>
          <w:rFonts w:ascii="宋体" w:hAnsi="宋体" w:hint="eastAsia"/>
          <w:sz w:val="24"/>
          <w:szCs w:val="24"/>
        </w:rPr>
        <w:t>2.2货物及其材料的各项技术性能必须达到合同和相关技术文件规定的要求，安装、质量验收必须符合国家和行业的有关规定和标准。</w:t>
      </w:r>
    </w:p>
    <w:p w:rsidR="00137199" w:rsidRDefault="00631711">
      <w:pPr>
        <w:spacing w:after="200" w:line="276" w:lineRule="auto"/>
        <w:rPr>
          <w:rFonts w:ascii="宋体" w:hAnsi="宋体"/>
          <w:sz w:val="24"/>
          <w:szCs w:val="24"/>
        </w:rPr>
      </w:pPr>
      <w:r>
        <w:rPr>
          <w:rFonts w:ascii="宋体" w:hAnsi="宋体" w:hint="eastAsia"/>
          <w:sz w:val="24"/>
          <w:szCs w:val="24"/>
        </w:rPr>
        <w:t>2.3验收时严格按照投标文件和双方签订生效的合同要求的权利和义务进行。</w:t>
      </w:r>
    </w:p>
    <w:p w:rsidR="00137199" w:rsidRDefault="00631711">
      <w:pPr>
        <w:pStyle w:val="3"/>
      </w:pPr>
      <w:bookmarkStart w:id="62" w:name="_Toc483224793"/>
      <w:r>
        <w:rPr>
          <w:rFonts w:hint="eastAsia"/>
        </w:rPr>
        <w:t>3.</w:t>
      </w:r>
      <w:r>
        <w:rPr>
          <w:rFonts w:hint="eastAsia"/>
        </w:rPr>
        <w:t>技术维修服务</w:t>
      </w:r>
      <w:bookmarkEnd w:id="62"/>
    </w:p>
    <w:p w:rsidR="00137199" w:rsidRDefault="00631711">
      <w:pPr>
        <w:spacing w:after="200" w:line="276" w:lineRule="auto"/>
        <w:rPr>
          <w:rFonts w:ascii="宋体" w:hAnsi="宋体"/>
          <w:sz w:val="24"/>
          <w:szCs w:val="24"/>
        </w:rPr>
      </w:pPr>
      <w:r>
        <w:rPr>
          <w:rFonts w:ascii="宋体" w:hAnsi="宋体" w:hint="eastAsia"/>
          <w:sz w:val="24"/>
          <w:szCs w:val="24"/>
        </w:rPr>
        <w:t>在接到用户报修通知后24小时到达用户现场进行维修，并应在收到用户信息后3个工作日内排除故障并交付使用。若3个工作日不能排除故障，货物的质量保修期自然顺延。</w:t>
      </w:r>
    </w:p>
    <w:p w:rsidR="00137199" w:rsidRDefault="00631711">
      <w:pPr>
        <w:pStyle w:val="3"/>
      </w:pPr>
      <w:bookmarkStart w:id="63" w:name="_Toc483224794"/>
      <w:r>
        <w:rPr>
          <w:rFonts w:hint="eastAsia"/>
        </w:rPr>
        <w:t xml:space="preserve">4. </w:t>
      </w:r>
      <w:r>
        <w:rPr>
          <w:rFonts w:hint="eastAsia"/>
        </w:rPr>
        <w:t>质量保修期</w:t>
      </w:r>
      <w:bookmarkEnd w:id="63"/>
    </w:p>
    <w:p w:rsidR="00137199" w:rsidRDefault="00631711">
      <w:pPr>
        <w:snapToGrid w:val="0"/>
        <w:spacing w:line="360" w:lineRule="auto"/>
        <w:rPr>
          <w:rFonts w:ascii="宋体" w:hAnsi="宋体"/>
          <w:sz w:val="24"/>
          <w:szCs w:val="24"/>
        </w:rPr>
      </w:pPr>
      <w:r>
        <w:rPr>
          <w:rFonts w:ascii="宋体" w:hAnsi="宋体" w:hint="eastAsia"/>
          <w:sz w:val="24"/>
          <w:szCs w:val="24"/>
        </w:rPr>
        <w:t>本项目的质量保证期为双方签署验收合格证书之日起半年，其中实验室设备的质量保证期为双方签署验收合格证书之日起一年，在规定的质量保证期内，由投标方对实验室用空气气路系统等维修项目进行质量保证。</w:t>
      </w:r>
    </w:p>
    <w:p w:rsidR="00137199" w:rsidRDefault="00137199">
      <w:pPr>
        <w:rPr>
          <w:rFonts w:ascii="宋体" w:hAnsi="宋体" w:cs="宋体"/>
          <w:sz w:val="28"/>
          <w:szCs w:val="28"/>
        </w:rPr>
      </w:pPr>
    </w:p>
    <w:p w:rsidR="00137199" w:rsidRDefault="00137199">
      <w:pPr>
        <w:rPr>
          <w:rFonts w:ascii="宋体" w:hAnsi="宋体" w:cs="宋体"/>
          <w:sz w:val="28"/>
          <w:szCs w:val="28"/>
        </w:rPr>
      </w:pPr>
    </w:p>
    <w:p w:rsidR="00137199" w:rsidRDefault="00137199">
      <w:pPr>
        <w:rPr>
          <w:rFonts w:ascii="宋体" w:hAnsi="宋体" w:cs="宋体"/>
          <w:sz w:val="28"/>
          <w:szCs w:val="28"/>
        </w:rPr>
      </w:pPr>
    </w:p>
    <w:p w:rsidR="00137199" w:rsidRDefault="00631711">
      <w:pPr>
        <w:rPr>
          <w:rFonts w:ascii="宋体" w:hAnsi="宋体" w:cs="宋体"/>
          <w:sz w:val="28"/>
          <w:szCs w:val="28"/>
        </w:rPr>
      </w:pPr>
      <w:r>
        <w:rPr>
          <w:rFonts w:ascii="宋体" w:hAnsi="宋体" w:cs="宋体" w:hint="eastAsia"/>
          <w:sz w:val="28"/>
          <w:szCs w:val="28"/>
        </w:rPr>
        <w:t>附件五：合同</w:t>
      </w:r>
    </w:p>
    <w:p w:rsidR="00137199" w:rsidRDefault="00631711">
      <w:pPr>
        <w:jc w:val="center"/>
        <w:rPr>
          <w:rFonts w:ascii="宋体" w:hAnsi="宋体"/>
          <w:b/>
          <w:sz w:val="32"/>
          <w:szCs w:val="32"/>
        </w:rPr>
      </w:pPr>
      <w:r>
        <w:rPr>
          <w:rFonts w:hint="eastAsia"/>
          <w:b/>
          <w:sz w:val="32"/>
          <w:szCs w:val="32"/>
        </w:rPr>
        <w:lastRenderedPageBreak/>
        <w:t>福</w:t>
      </w:r>
      <w:r>
        <w:rPr>
          <w:rFonts w:ascii="宋体" w:hAnsi="宋体" w:hint="eastAsia"/>
          <w:b/>
          <w:sz w:val="32"/>
          <w:szCs w:val="32"/>
        </w:rPr>
        <w:t>建省东南电化股份有限公司质检中心实验室</w:t>
      </w:r>
    </w:p>
    <w:p w:rsidR="00137199" w:rsidRDefault="00631711">
      <w:pPr>
        <w:jc w:val="center"/>
        <w:rPr>
          <w:rFonts w:ascii="宋体" w:hAnsi="宋体"/>
          <w:b/>
          <w:sz w:val="32"/>
          <w:szCs w:val="32"/>
        </w:rPr>
      </w:pPr>
      <w:r>
        <w:rPr>
          <w:rFonts w:ascii="宋体" w:hAnsi="宋体" w:hint="eastAsia"/>
          <w:b/>
          <w:sz w:val="32"/>
          <w:szCs w:val="32"/>
        </w:rPr>
        <w:t>用空气气源管路改造项目服务合同</w:t>
      </w:r>
    </w:p>
    <w:p w:rsidR="00137199" w:rsidRDefault="00631711">
      <w:pPr>
        <w:spacing w:line="470" w:lineRule="exact"/>
        <w:ind w:left="5280" w:right="480" w:hangingChars="2200" w:hanging="5280"/>
        <w:rPr>
          <w:rFonts w:ascii="宋体" w:hAnsi="宋体"/>
          <w:sz w:val="24"/>
          <w:szCs w:val="28"/>
        </w:rPr>
      </w:pPr>
      <w:r>
        <w:rPr>
          <w:rFonts w:ascii="宋体" w:hAnsi="宋体" w:hint="eastAsia"/>
          <w:sz w:val="24"/>
          <w:szCs w:val="28"/>
        </w:rPr>
        <w:t>合同号：</w:t>
      </w:r>
      <w:r>
        <w:rPr>
          <w:rFonts w:ascii="宋体" w:hAnsi="宋体" w:cs="宋体" w:hint="eastAsia"/>
          <w:sz w:val="24"/>
          <w:szCs w:val="28"/>
        </w:rPr>
        <w:t xml:space="preserve">                           </w:t>
      </w:r>
      <w:r>
        <w:rPr>
          <w:rFonts w:ascii="宋体" w:hAnsi="宋体" w:hint="eastAsia"/>
          <w:sz w:val="24"/>
          <w:szCs w:val="28"/>
        </w:rPr>
        <w:t>签订地点：福清市江阴工业集中区                                                    签订日期：2018年      月       日</w:t>
      </w:r>
    </w:p>
    <w:p w:rsidR="00137199" w:rsidRDefault="00631711">
      <w:pPr>
        <w:spacing w:line="360" w:lineRule="auto"/>
        <w:jc w:val="left"/>
        <w:rPr>
          <w:rFonts w:ascii="宋体" w:hAnsi="宋体"/>
          <w:sz w:val="24"/>
          <w:szCs w:val="28"/>
        </w:rPr>
      </w:pPr>
      <w:r>
        <w:rPr>
          <w:rFonts w:ascii="宋体" w:hAnsi="宋体" w:hint="eastAsia"/>
          <w:sz w:val="24"/>
          <w:szCs w:val="28"/>
        </w:rPr>
        <w:t>甲方：</w:t>
      </w:r>
      <w:r>
        <w:rPr>
          <w:rFonts w:ascii="宋体" w:hAnsi="宋体" w:cs="宋体" w:hint="eastAsia"/>
          <w:sz w:val="24"/>
          <w:szCs w:val="28"/>
        </w:rPr>
        <w:t>福建省东南电化股份有限公司</w:t>
      </w:r>
      <w:r>
        <w:rPr>
          <w:rFonts w:ascii="宋体" w:hAnsi="宋体" w:hint="eastAsia"/>
          <w:sz w:val="24"/>
          <w:szCs w:val="28"/>
        </w:rPr>
        <w:t xml:space="preserve">        </w:t>
      </w:r>
    </w:p>
    <w:p w:rsidR="00137199" w:rsidRDefault="00631711">
      <w:pPr>
        <w:spacing w:line="360" w:lineRule="auto"/>
        <w:jc w:val="left"/>
        <w:rPr>
          <w:rFonts w:ascii="宋体" w:hAnsi="宋体"/>
          <w:sz w:val="24"/>
          <w:szCs w:val="28"/>
        </w:rPr>
      </w:pPr>
      <w:r>
        <w:rPr>
          <w:rFonts w:ascii="宋体" w:hAnsi="宋体" w:hint="eastAsia"/>
          <w:sz w:val="24"/>
          <w:szCs w:val="28"/>
        </w:rPr>
        <w:t xml:space="preserve">乙方：    </w:t>
      </w:r>
    </w:p>
    <w:p w:rsidR="00137199" w:rsidRDefault="00631711">
      <w:pPr>
        <w:spacing w:line="360" w:lineRule="auto"/>
        <w:jc w:val="left"/>
        <w:rPr>
          <w:rFonts w:ascii="宋体" w:hAnsi="宋体"/>
          <w:sz w:val="28"/>
          <w:szCs w:val="28"/>
        </w:rPr>
      </w:pPr>
      <w:r>
        <w:rPr>
          <w:rFonts w:ascii="宋体" w:hAnsi="宋体" w:hint="eastAsia"/>
          <w:sz w:val="28"/>
          <w:szCs w:val="28"/>
        </w:rPr>
        <w:t>就乙方承接甲方质检中心实验室用空气气源管路改造服务事宜，甲乙双方根据《中华人民共和国合同法》及其他相关法律法规，本着平等互利原则，经友好协商，达成如下协议，共同遵照执行。</w:t>
      </w:r>
    </w:p>
    <w:p w:rsidR="00137199" w:rsidRDefault="00631711">
      <w:pPr>
        <w:spacing w:line="360" w:lineRule="auto"/>
        <w:rPr>
          <w:rFonts w:ascii="宋体" w:hAnsi="宋体"/>
          <w:b/>
          <w:sz w:val="28"/>
          <w:szCs w:val="28"/>
        </w:rPr>
      </w:pPr>
      <w:r>
        <w:rPr>
          <w:rFonts w:ascii="宋体" w:hAnsi="宋体" w:hint="eastAsia"/>
          <w:b/>
          <w:sz w:val="28"/>
          <w:szCs w:val="28"/>
        </w:rPr>
        <w:t>第一条 一般条款</w:t>
      </w:r>
    </w:p>
    <w:p w:rsidR="00137199" w:rsidRDefault="00631711">
      <w:pPr>
        <w:spacing w:line="360" w:lineRule="auto"/>
        <w:rPr>
          <w:rFonts w:ascii="宋体" w:hAnsi="宋体"/>
          <w:b/>
          <w:sz w:val="28"/>
          <w:szCs w:val="28"/>
        </w:rPr>
      </w:pPr>
      <w:r>
        <w:rPr>
          <w:rFonts w:ascii="宋体" w:hAnsi="宋体" w:hint="eastAsia"/>
          <w:b/>
          <w:sz w:val="28"/>
          <w:szCs w:val="28"/>
        </w:rPr>
        <w:t>1．服务范围：</w:t>
      </w:r>
    </w:p>
    <w:p w:rsidR="00137199" w:rsidRDefault="00631711">
      <w:pPr>
        <w:spacing w:line="360" w:lineRule="auto"/>
        <w:rPr>
          <w:rFonts w:ascii="宋体" w:hAnsi="宋体"/>
          <w:sz w:val="28"/>
          <w:szCs w:val="28"/>
        </w:rPr>
      </w:pPr>
      <w:r>
        <w:rPr>
          <w:rFonts w:ascii="宋体" w:hAnsi="宋体" w:hint="eastAsia"/>
          <w:sz w:val="28"/>
          <w:szCs w:val="28"/>
        </w:rPr>
        <w:t>1.1.</w:t>
      </w:r>
      <w:r>
        <w:rPr>
          <w:rFonts w:ascii="宋体" w:hAnsi="宋体" w:cs="宋体" w:hint="eastAsia"/>
          <w:sz w:val="28"/>
          <w:szCs w:val="28"/>
        </w:rPr>
        <w:t>福建省东南电化股份有限公司</w:t>
      </w:r>
      <w:r>
        <w:rPr>
          <w:rFonts w:ascii="宋体" w:hAnsi="宋体" w:hint="eastAsia"/>
          <w:sz w:val="28"/>
          <w:szCs w:val="28"/>
        </w:rPr>
        <w:t>实验室用空气气源管路改造技术服务项目。</w:t>
      </w:r>
    </w:p>
    <w:p w:rsidR="00137199" w:rsidRDefault="00631711">
      <w:pPr>
        <w:rPr>
          <w:rFonts w:ascii="宋体" w:hAnsi="宋体" w:cs="宋体"/>
          <w:sz w:val="28"/>
          <w:szCs w:val="28"/>
        </w:rPr>
      </w:pPr>
      <w:r>
        <w:rPr>
          <w:rFonts w:ascii="宋体" w:hAnsi="宋体" w:hint="eastAsia"/>
          <w:sz w:val="28"/>
          <w:szCs w:val="28"/>
        </w:rPr>
        <w:t>1.2.</w:t>
      </w:r>
      <w:r>
        <w:rPr>
          <w:rFonts w:ascii="宋体" w:hAnsi="宋体" w:cs="宋体" w:hint="eastAsia"/>
          <w:sz w:val="28"/>
          <w:szCs w:val="28"/>
        </w:rPr>
        <w:t>甲方</w:t>
      </w:r>
      <w:r>
        <w:rPr>
          <w:rFonts w:ascii="宋体" w:hAnsi="宋体" w:hint="eastAsia"/>
          <w:sz w:val="28"/>
          <w:szCs w:val="28"/>
        </w:rPr>
        <w:t>实验室用空气气源管路改造技术服务</w:t>
      </w:r>
      <w:r>
        <w:rPr>
          <w:rFonts w:ascii="宋体" w:hAnsi="宋体" w:cs="宋体" w:hint="eastAsia"/>
          <w:sz w:val="28"/>
          <w:szCs w:val="28"/>
        </w:rPr>
        <w:t>清单</w:t>
      </w:r>
      <w:proofErr w:type="gramStart"/>
      <w:r>
        <w:rPr>
          <w:rFonts w:ascii="宋体" w:hAnsi="宋体" w:cs="宋体" w:hint="eastAsia"/>
          <w:sz w:val="28"/>
          <w:szCs w:val="28"/>
        </w:rPr>
        <w:t>见合同</w:t>
      </w:r>
      <w:proofErr w:type="gramEnd"/>
      <w:r>
        <w:rPr>
          <w:rFonts w:ascii="宋体" w:hAnsi="宋体" w:cs="宋体" w:hint="eastAsia"/>
          <w:sz w:val="28"/>
          <w:szCs w:val="28"/>
        </w:rPr>
        <w:t>附件一，乙方应根据甲方提供的服务清单，详细提供每项维修项目的技术服务报价(服务清单见附件)，报价包含各类税费，此报价将作为结算依据。</w:t>
      </w:r>
    </w:p>
    <w:p w:rsidR="00137199" w:rsidRDefault="00631711">
      <w:pPr>
        <w:spacing w:line="360" w:lineRule="auto"/>
        <w:rPr>
          <w:rFonts w:ascii="宋体" w:hAnsi="宋体"/>
          <w:sz w:val="28"/>
          <w:szCs w:val="28"/>
        </w:rPr>
      </w:pPr>
      <w:r>
        <w:rPr>
          <w:rFonts w:ascii="宋体" w:hAnsi="宋体" w:cs="宋体" w:hint="eastAsia"/>
          <w:sz w:val="28"/>
          <w:szCs w:val="28"/>
        </w:rPr>
        <w:t>1.3.</w:t>
      </w:r>
      <w:r>
        <w:rPr>
          <w:rFonts w:ascii="宋体" w:hAnsi="宋体" w:hint="eastAsia"/>
          <w:sz w:val="28"/>
          <w:szCs w:val="28"/>
        </w:rPr>
        <w:t>实验室用空气气源管路改造技术服务费用为</w:t>
      </w:r>
      <w:proofErr w:type="gramStart"/>
      <w:r>
        <w:rPr>
          <w:rFonts w:ascii="宋体" w:hAnsi="宋体" w:hint="eastAsia"/>
          <w:sz w:val="28"/>
          <w:szCs w:val="28"/>
        </w:rPr>
        <w:t>全费用</w:t>
      </w:r>
      <w:proofErr w:type="gramEnd"/>
      <w:r>
        <w:rPr>
          <w:rFonts w:ascii="宋体" w:hAnsi="宋体" w:hint="eastAsia"/>
          <w:sz w:val="28"/>
          <w:szCs w:val="28"/>
        </w:rPr>
        <w:t>综合单价，它包含了人工费、材料费、机械费、及检定费、利润、措施费、仪器来回运费、税费等乙方履行本合同所需的全部费用，甲方不再承担其他费用。</w:t>
      </w:r>
    </w:p>
    <w:p w:rsidR="00137199" w:rsidRDefault="00631711">
      <w:pPr>
        <w:spacing w:line="360" w:lineRule="auto"/>
        <w:rPr>
          <w:rFonts w:ascii="宋体" w:hAnsi="宋体"/>
          <w:sz w:val="28"/>
          <w:szCs w:val="28"/>
        </w:rPr>
      </w:pPr>
      <w:r>
        <w:rPr>
          <w:rFonts w:ascii="宋体" w:hAnsi="宋体" w:hint="eastAsia"/>
          <w:sz w:val="28"/>
          <w:szCs w:val="28"/>
        </w:rPr>
        <w:t>1.4.合同期限：从签订之日起实时生效，有效期至2018年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日止。</w:t>
      </w:r>
    </w:p>
    <w:p w:rsidR="00137199" w:rsidRDefault="00631711">
      <w:pPr>
        <w:rPr>
          <w:rFonts w:ascii="宋体" w:hAnsi="宋体" w:cs="宋体"/>
          <w:b/>
          <w:bCs/>
          <w:sz w:val="28"/>
          <w:szCs w:val="28"/>
        </w:rPr>
      </w:pPr>
      <w:r>
        <w:rPr>
          <w:rFonts w:ascii="宋体" w:hAnsi="宋体" w:cs="宋体" w:hint="eastAsia"/>
          <w:b/>
          <w:bCs/>
          <w:sz w:val="28"/>
          <w:szCs w:val="28"/>
        </w:rPr>
        <w:t>2.技术服务要求：</w:t>
      </w:r>
    </w:p>
    <w:p w:rsidR="00137199" w:rsidRDefault="00631711">
      <w:pPr>
        <w:spacing w:after="200" w:line="276" w:lineRule="auto"/>
        <w:rPr>
          <w:rFonts w:ascii="宋体" w:hAnsi="宋体"/>
          <w:sz w:val="28"/>
          <w:szCs w:val="28"/>
        </w:rPr>
      </w:pPr>
      <w:r>
        <w:rPr>
          <w:rFonts w:ascii="宋体" w:hAnsi="宋体" w:hint="eastAsia"/>
          <w:sz w:val="28"/>
          <w:szCs w:val="28"/>
        </w:rPr>
        <w:t>2.1. 投标方负责送货到招标方、卸货并搬运到指定的实验室场地。</w:t>
      </w:r>
    </w:p>
    <w:p w:rsidR="00137199" w:rsidRDefault="00631711">
      <w:pPr>
        <w:spacing w:after="200" w:line="276" w:lineRule="auto"/>
        <w:rPr>
          <w:rFonts w:ascii="宋体" w:hAnsi="宋体"/>
          <w:sz w:val="28"/>
          <w:szCs w:val="28"/>
        </w:rPr>
      </w:pPr>
      <w:r>
        <w:rPr>
          <w:rFonts w:ascii="宋体" w:hAnsi="宋体" w:hint="eastAsia"/>
          <w:sz w:val="28"/>
          <w:szCs w:val="28"/>
        </w:rPr>
        <w:t>2.2.投标方负责货物开箱、安装、调试，凡货物调试所需的特殊或大宗的耗材、辅料，由投标方提供（含在投标总报价中）。在合同规定的日期内完成工作，及</w:t>
      </w:r>
      <w:r>
        <w:rPr>
          <w:rFonts w:ascii="宋体" w:hAnsi="宋体" w:hint="eastAsia"/>
          <w:sz w:val="28"/>
          <w:szCs w:val="28"/>
        </w:rPr>
        <w:lastRenderedPageBreak/>
        <w:t>时约请招标方验收。</w:t>
      </w:r>
    </w:p>
    <w:p w:rsidR="00137199" w:rsidRDefault="00631711">
      <w:pPr>
        <w:spacing w:after="200" w:line="276" w:lineRule="auto"/>
        <w:rPr>
          <w:rFonts w:ascii="宋体" w:hAnsi="宋体"/>
          <w:sz w:val="28"/>
          <w:szCs w:val="28"/>
        </w:rPr>
      </w:pPr>
      <w:r>
        <w:rPr>
          <w:rFonts w:ascii="宋体" w:hAnsi="宋体" w:hint="eastAsia"/>
          <w:sz w:val="28"/>
          <w:szCs w:val="28"/>
        </w:rPr>
        <w:t>2.3.如招标方认为有必要，投标方应就货物的设计、制造、检验、调试使用和维护、设备操作，免费培训招标方技术人员，培训费用由投标方承担。</w:t>
      </w:r>
    </w:p>
    <w:p w:rsidR="00137199" w:rsidRDefault="00631711">
      <w:pPr>
        <w:spacing w:after="200" w:line="276" w:lineRule="auto"/>
        <w:rPr>
          <w:rFonts w:ascii="宋体" w:hAnsi="宋体"/>
          <w:sz w:val="28"/>
          <w:szCs w:val="28"/>
        </w:rPr>
      </w:pPr>
      <w:r>
        <w:rPr>
          <w:rFonts w:ascii="宋体" w:hAnsi="宋体" w:hint="eastAsia"/>
          <w:sz w:val="28"/>
          <w:szCs w:val="28"/>
        </w:rPr>
        <w:t>2.4. 需要现场制作基础的设备，投标方负责提供符合设备强度、精度、防震使用方面要求的设备基础施工图，负责指导施工方制作。</w:t>
      </w:r>
    </w:p>
    <w:p w:rsidR="00137199" w:rsidRDefault="00631711">
      <w:pPr>
        <w:spacing w:after="200" w:line="276" w:lineRule="auto"/>
        <w:rPr>
          <w:rFonts w:ascii="宋体" w:hAnsi="宋体"/>
          <w:sz w:val="28"/>
          <w:szCs w:val="28"/>
        </w:rPr>
      </w:pPr>
      <w:r>
        <w:rPr>
          <w:rFonts w:ascii="宋体" w:hAnsi="宋体" w:hint="eastAsia"/>
          <w:sz w:val="28"/>
          <w:szCs w:val="28"/>
        </w:rPr>
        <w:t>2.5. 安装调试期间投标方工作人员的食宿由投标方负责。</w:t>
      </w:r>
    </w:p>
    <w:p w:rsidR="00137199" w:rsidRDefault="00631711">
      <w:pPr>
        <w:spacing w:after="200" w:line="276" w:lineRule="auto"/>
        <w:rPr>
          <w:rFonts w:ascii="宋体" w:hAnsi="宋体"/>
          <w:sz w:val="28"/>
          <w:szCs w:val="28"/>
        </w:rPr>
      </w:pPr>
      <w:r>
        <w:rPr>
          <w:rFonts w:ascii="宋体" w:hAnsi="宋体" w:hint="eastAsia"/>
          <w:sz w:val="28"/>
          <w:szCs w:val="28"/>
        </w:rPr>
        <w:t>2.6. 投标方在安装期间要注意文明施工，安装期间因投标方的原因造成对招标方建筑物、构筑物、环保、绿化等破坏由投标方负责修复和赔偿。安装期间发生的安全及治安问题所产生的经济损失一概由投标方负责。</w:t>
      </w:r>
    </w:p>
    <w:p w:rsidR="00137199" w:rsidRDefault="00631711">
      <w:pPr>
        <w:spacing w:after="200" w:line="276" w:lineRule="auto"/>
        <w:rPr>
          <w:rFonts w:ascii="宋体" w:hAnsi="宋体"/>
          <w:sz w:val="28"/>
          <w:szCs w:val="28"/>
        </w:rPr>
      </w:pPr>
      <w:r>
        <w:rPr>
          <w:rFonts w:ascii="宋体" w:hAnsi="宋体" w:hint="eastAsia"/>
          <w:sz w:val="28"/>
          <w:szCs w:val="28"/>
        </w:rPr>
        <w:t>2.7.如果因投标方产品设计及安装的原因发生的人身伤害等责任事故，一切责任由投标方负责。</w:t>
      </w:r>
    </w:p>
    <w:p w:rsidR="00137199" w:rsidRDefault="00631711">
      <w:pPr>
        <w:spacing w:after="200" w:line="276" w:lineRule="auto"/>
        <w:rPr>
          <w:rFonts w:ascii="宋体" w:hAnsi="宋体"/>
          <w:sz w:val="28"/>
          <w:szCs w:val="28"/>
        </w:rPr>
      </w:pPr>
      <w:r>
        <w:rPr>
          <w:rFonts w:ascii="宋体" w:hAnsi="宋体" w:hint="eastAsia"/>
          <w:sz w:val="28"/>
          <w:szCs w:val="28"/>
        </w:rPr>
        <w:t>2.8.在货物安装过程中如发生质量问题，投标方应派人员免费提供现场更换或维修服务，由此发生的费用由投标方承担。</w:t>
      </w:r>
    </w:p>
    <w:p w:rsidR="00137199" w:rsidRDefault="00631711">
      <w:pPr>
        <w:rPr>
          <w:rFonts w:ascii="宋体" w:hAnsi="宋体" w:cs="宋体"/>
          <w:b/>
          <w:bCs/>
          <w:sz w:val="28"/>
          <w:szCs w:val="28"/>
        </w:rPr>
      </w:pPr>
      <w:r>
        <w:rPr>
          <w:rFonts w:ascii="宋体" w:hAnsi="宋体" w:hint="eastAsia"/>
          <w:b/>
          <w:sz w:val="28"/>
          <w:szCs w:val="28"/>
        </w:rPr>
        <w:t xml:space="preserve">第二条   </w:t>
      </w:r>
      <w:r>
        <w:rPr>
          <w:rFonts w:ascii="宋体" w:hAnsi="宋体" w:cs="宋体" w:hint="eastAsia"/>
          <w:b/>
          <w:bCs/>
          <w:sz w:val="28"/>
          <w:szCs w:val="28"/>
        </w:rPr>
        <w:t>结算及付款方式：</w:t>
      </w:r>
    </w:p>
    <w:p w:rsidR="00137199" w:rsidRDefault="00631711">
      <w:pPr>
        <w:numPr>
          <w:ilvl w:val="0"/>
          <w:numId w:val="1"/>
        </w:numPr>
        <w:spacing w:line="520" w:lineRule="exact"/>
        <w:rPr>
          <w:rFonts w:ascii="宋体" w:hAnsi="宋体"/>
          <w:b/>
          <w:sz w:val="28"/>
          <w:szCs w:val="28"/>
        </w:rPr>
      </w:pPr>
      <w:r>
        <w:rPr>
          <w:rFonts w:ascii="宋体" w:hAnsi="宋体" w:hint="eastAsia"/>
          <w:b/>
          <w:sz w:val="28"/>
          <w:szCs w:val="28"/>
        </w:rPr>
        <w:t>结算依据</w:t>
      </w:r>
    </w:p>
    <w:p w:rsidR="00137199" w:rsidRDefault="00631711">
      <w:pPr>
        <w:rPr>
          <w:rFonts w:ascii="宋体" w:hAnsi="宋体" w:cs="宋体"/>
          <w:bCs/>
          <w:sz w:val="28"/>
          <w:szCs w:val="28"/>
        </w:rPr>
      </w:pPr>
      <w:r>
        <w:rPr>
          <w:rFonts w:ascii="宋体" w:hAnsi="宋体" w:cs="宋体" w:hint="eastAsia"/>
          <w:bCs/>
          <w:sz w:val="28"/>
          <w:szCs w:val="28"/>
        </w:rPr>
        <w:t>1.1.结算依据：甲方</w:t>
      </w:r>
      <w:r>
        <w:rPr>
          <w:rFonts w:ascii="宋体" w:hAnsi="宋体" w:hint="eastAsia"/>
          <w:sz w:val="28"/>
          <w:szCs w:val="28"/>
        </w:rPr>
        <w:t>实验室用空气气源管路改造服务</w:t>
      </w:r>
      <w:r>
        <w:rPr>
          <w:rFonts w:ascii="宋体" w:hAnsi="宋体" w:cs="宋体" w:hint="eastAsia"/>
          <w:color w:val="333333"/>
          <w:sz w:val="28"/>
          <w:szCs w:val="28"/>
        </w:rPr>
        <w:t>费</w:t>
      </w:r>
      <w:r>
        <w:rPr>
          <w:rFonts w:ascii="宋体" w:hAnsi="宋体" w:cs="宋体" w:hint="eastAsia"/>
          <w:bCs/>
          <w:sz w:val="28"/>
          <w:szCs w:val="28"/>
        </w:rPr>
        <w:t>用以乙方中标报价为结算依据，乙方在完成所有维修服务项目并经甲方书面确认无误后，再开具发票。</w:t>
      </w:r>
    </w:p>
    <w:p w:rsidR="00137199" w:rsidRDefault="00631711">
      <w:pPr>
        <w:spacing w:line="360" w:lineRule="auto"/>
        <w:rPr>
          <w:rFonts w:ascii="宋体" w:hAnsi="宋体"/>
          <w:sz w:val="28"/>
          <w:szCs w:val="28"/>
        </w:rPr>
      </w:pPr>
      <w:r>
        <w:rPr>
          <w:rFonts w:ascii="宋体" w:hAnsi="宋体" w:hint="eastAsia"/>
          <w:sz w:val="28"/>
          <w:szCs w:val="28"/>
        </w:rPr>
        <w:t>1.2.税费：乙方开具16%增值税专用发票给甲方。</w:t>
      </w:r>
    </w:p>
    <w:p w:rsidR="00137199" w:rsidRDefault="00631711">
      <w:pPr>
        <w:rPr>
          <w:rFonts w:ascii="宋体" w:hAnsi="宋体" w:cs="宋体"/>
          <w:b/>
          <w:bCs/>
          <w:sz w:val="28"/>
          <w:szCs w:val="28"/>
        </w:rPr>
      </w:pPr>
      <w:r>
        <w:rPr>
          <w:rFonts w:ascii="宋体" w:hAnsi="宋体" w:cs="宋体" w:hint="eastAsia"/>
          <w:b/>
          <w:bCs/>
          <w:sz w:val="28"/>
          <w:szCs w:val="28"/>
        </w:rPr>
        <w:t>2.付款方式：</w:t>
      </w:r>
    </w:p>
    <w:p w:rsidR="00137199" w:rsidRDefault="00631711">
      <w:pPr>
        <w:rPr>
          <w:rFonts w:ascii="宋体" w:hAnsi="宋体" w:cs="宋体"/>
          <w:bCs/>
          <w:sz w:val="28"/>
          <w:szCs w:val="28"/>
        </w:rPr>
      </w:pPr>
      <w:r>
        <w:rPr>
          <w:rFonts w:ascii="宋体" w:hAnsi="宋体" w:cs="宋体" w:hint="eastAsia"/>
          <w:bCs/>
          <w:sz w:val="28"/>
          <w:szCs w:val="28"/>
        </w:rPr>
        <w:t>2.1.付款方式：甲方质检中心确认维修服务项目全部完成后通知乙方，乙方应在</w:t>
      </w:r>
      <w:r>
        <w:rPr>
          <w:rFonts w:ascii="宋体" w:hAnsi="宋体" w:cs="宋体" w:hint="eastAsia"/>
          <w:bCs/>
          <w:sz w:val="28"/>
          <w:szCs w:val="28"/>
        </w:rPr>
        <w:lastRenderedPageBreak/>
        <w:t>7个工作日内开具相应维修服务发票，在收到维修服务发票30个工作日内甲方以现款转账等方式支付相应的款项。</w:t>
      </w:r>
    </w:p>
    <w:p w:rsidR="00137199" w:rsidRDefault="00631711">
      <w:pPr>
        <w:rPr>
          <w:rFonts w:ascii="宋体" w:hAnsi="宋体"/>
          <w:sz w:val="28"/>
          <w:szCs w:val="28"/>
        </w:rPr>
      </w:pPr>
      <w:r>
        <w:rPr>
          <w:rFonts w:ascii="宋体" w:hAnsi="宋体" w:hint="eastAsia"/>
          <w:b/>
          <w:sz w:val="28"/>
          <w:szCs w:val="28"/>
        </w:rPr>
        <w:t>第三条 争议、违约和索赔</w:t>
      </w:r>
    </w:p>
    <w:p w:rsidR="00137199" w:rsidRDefault="00631711">
      <w:pPr>
        <w:tabs>
          <w:tab w:val="left" w:pos="2010"/>
        </w:tabs>
        <w:spacing w:line="520" w:lineRule="exact"/>
        <w:rPr>
          <w:rFonts w:ascii="宋体" w:hAnsi="宋体" w:cs="宋体"/>
          <w:sz w:val="28"/>
          <w:szCs w:val="28"/>
        </w:rPr>
      </w:pPr>
      <w:r>
        <w:rPr>
          <w:rFonts w:ascii="宋体" w:hAnsi="宋体" w:cs="宋体" w:hint="eastAsia"/>
          <w:sz w:val="28"/>
          <w:szCs w:val="28"/>
        </w:rPr>
        <w:t>1、争议：甲乙双方在履行合同过程中，发生争议和纠纷时，双方应友好协商解决，经协商无法解决时，应由甲方所在地法院解决。</w:t>
      </w:r>
    </w:p>
    <w:p w:rsidR="00137199" w:rsidRDefault="00631711">
      <w:pPr>
        <w:tabs>
          <w:tab w:val="left" w:pos="2010"/>
        </w:tabs>
        <w:spacing w:line="520" w:lineRule="exact"/>
        <w:rPr>
          <w:rFonts w:ascii="宋体" w:hAnsi="宋体" w:cs="宋体"/>
          <w:sz w:val="28"/>
          <w:szCs w:val="28"/>
        </w:rPr>
      </w:pPr>
      <w:r>
        <w:rPr>
          <w:rFonts w:ascii="宋体" w:hAnsi="宋体" w:cs="宋体" w:hint="eastAsia"/>
          <w:sz w:val="28"/>
          <w:szCs w:val="28"/>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137199" w:rsidRDefault="00631711">
      <w:pPr>
        <w:tabs>
          <w:tab w:val="left" w:pos="2010"/>
        </w:tabs>
        <w:spacing w:line="520" w:lineRule="exact"/>
        <w:rPr>
          <w:rFonts w:ascii="宋体" w:hAnsi="宋体" w:cs="宋体"/>
          <w:sz w:val="28"/>
          <w:szCs w:val="28"/>
        </w:rPr>
      </w:pPr>
      <w:r>
        <w:rPr>
          <w:rFonts w:ascii="宋体" w:hAnsi="宋体" w:cs="宋体" w:hint="eastAsia"/>
          <w:sz w:val="28"/>
          <w:szCs w:val="28"/>
        </w:rPr>
        <w:t>2.1. 甲方未按照合同约定支付检维修服务费的，按照银行同期同类贷款基准利率标准支付利息。</w:t>
      </w:r>
    </w:p>
    <w:p w:rsidR="00137199" w:rsidRDefault="00631711">
      <w:pPr>
        <w:tabs>
          <w:tab w:val="left" w:pos="2010"/>
        </w:tabs>
        <w:spacing w:line="520" w:lineRule="exact"/>
        <w:rPr>
          <w:rFonts w:ascii="宋体" w:hAnsi="宋体" w:cs="宋体"/>
          <w:sz w:val="28"/>
          <w:szCs w:val="28"/>
        </w:rPr>
      </w:pPr>
      <w:r>
        <w:rPr>
          <w:rFonts w:ascii="宋体" w:hAnsi="宋体" w:cs="宋体" w:hint="eastAsia"/>
          <w:sz w:val="28"/>
          <w:szCs w:val="28"/>
        </w:rPr>
        <w:t>2.2.乙方提供的检修服务达不到合同约定的质量标准，乙方应无偿返修或返工，并承担由此给甲方造成的损失。</w:t>
      </w:r>
    </w:p>
    <w:p w:rsidR="00137199" w:rsidRDefault="00631711">
      <w:pPr>
        <w:tabs>
          <w:tab w:val="left" w:pos="2010"/>
        </w:tabs>
        <w:spacing w:line="520" w:lineRule="exact"/>
        <w:rPr>
          <w:rFonts w:ascii="宋体" w:hAnsi="宋体" w:cs="宋体"/>
          <w:sz w:val="28"/>
          <w:szCs w:val="28"/>
        </w:rPr>
      </w:pPr>
      <w:r>
        <w:rPr>
          <w:rFonts w:ascii="宋体" w:hAnsi="宋体" w:cs="宋体" w:hint="eastAsia"/>
          <w:sz w:val="28"/>
          <w:szCs w:val="28"/>
        </w:rPr>
        <w:t>2.3.乙方违反施工规范、操作规范、技术要求等造成施工质量低劣及带来损失，甲方有权要求乙方整改，乙方不得拒绝接受甲方的整改通知。整改费用由乙方承担，并由乙方承担由此给甲方造成的损失。</w:t>
      </w:r>
    </w:p>
    <w:p w:rsidR="00137199" w:rsidRDefault="00631711">
      <w:pPr>
        <w:tabs>
          <w:tab w:val="left" w:pos="2010"/>
        </w:tabs>
        <w:spacing w:line="520" w:lineRule="exact"/>
        <w:rPr>
          <w:rFonts w:ascii="宋体" w:hAnsi="宋体" w:cs="宋体"/>
          <w:sz w:val="28"/>
          <w:szCs w:val="28"/>
        </w:rPr>
      </w:pPr>
      <w:r>
        <w:rPr>
          <w:rFonts w:ascii="宋体" w:hAnsi="宋体" w:cs="宋体" w:hint="eastAsia"/>
          <w:sz w:val="28"/>
          <w:szCs w:val="28"/>
        </w:rPr>
        <w:t>2.4.乙方检维修施工期间，因不可归责于甲方的原因造成甲方、乙方或第三方人身、财产损失的，乙方承担赔偿责任，不可抗力等法律另有规定的除外。</w:t>
      </w:r>
    </w:p>
    <w:p w:rsidR="00137199" w:rsidRDefault="00631711">
      <w:pPr>
        <w:tabs>
          <w:tab w:val="left" w:pos="2010"/>
        </w:tabs>
        <w:spacing w:line="520" w:lineRule="exact"/>
        <w:rPr>
          <w:rFonts w:ascii="宋体" w:hAnsi="宋体" w:cs="宋体"/>
          <w:sz w:val="28"/>
          <w:szCs w:val="28"/>
        </w:rPr>
      </w:pPr>
      <w:r>
        <w:rPr>
          <w:rFonts w:ascii="宋体" w:hAnsi="宋体" w:cs="宋体" w:hint="eastAsia"/>
          <w:sz w:val="28"/>
          <w:szCs w:val="28"/>
        </w:rPr>
        <w:t>2.5.乙方违反本合同约定，经甲方指出后未在甲方规定期限更正的，甲方视情况提前解除本合同并拒绝支付应付款项。</w:t>
      </w:r>
    </w:p>
    <w:p w:rsidR="00137199" w:rsidRDefault="00631711">
      <w:pPr>
        <w:tabs>
          <w:tab w:val="left" w:pos="2010"/>
        </w:tabs>
        <w:spacing w:line="520" w:lineRule="exact"/>
        <w:rPr>
          <w:rFonts w:ascii="宋体" w:hAnsi="宋体"/>
          <w:b/>
          <w:sz w:val="28"/>
          <w:szCs w:val="28"/>
        </w:rPr>
      </w:pPr>
      <w:r>
        <w:rPr>
          <w:rFonts w:ascii="宋体" w:hAnsi="宋体" w:hint="eastAsia"/>
          <w:b/>
          <w:sz w:val="28"/>
          <w:szCs w:val="28"/>
        </w:rPr>
        <w:t>第四条 合同份数及生效、失效：</w:t>
      </w:r>
    </w:p>
    <w:p w:rsidR="00137199" w:rsidRDefault="00631711">
      <w:pPr>
        <w:tabs>
          <w:tab w:val="left" w:pos="2010"/>
        </w:tabs>
        <w:spacing w:line="520" w:lineRule="exact"/>
        <w:rPr>
          <w:rFonts w:ascii="宋体" w:hAnsi="宋体"/>
          <w:sz w:val="28"/>
          <w:szCs w:val="28"/>
        </w:rPr>
      </w:pPr>
      <w:r>
        <w:rPr>
          <w:rFonts w:ascii="宋体" w:hAnsi="宋体" w:hint="eastAsia"/>
          <w:sz w:val="28"/>
          <w:szCs w:val="28"/>
        </w:rPr>
        <w:t>1.本合同经双方签订后生效。合同正本伍份，甲方执肆份，乙方执壹份。</w:t>
      </w:r>
    </w:p>
    <w:p w:rsidR="00137199" w:rsidRDefault="00631711">
      <w:pPr>
        <w:tabs>
          <w:tab w:val="left" w:pos="2010"/>
        </w:tabs>
        <w:spacing w:line="520" w:lineRule="exact"/>
        <w:rPr>
          <w:rFonts w:ascii="宋体" w:hAnsi="宋体"/>
          <w:sz w:val="28"/>
          <w:szCs w:val="28"/>
        </w:rPr>
      </w:pPr>
      <w:r>
        <w:rPr>
          <w:rFonts w:ascii="宋体" w:hAnsi="宋体" w:hint="eastAsia"/>
          <w:sz w:val="28"/>
          <w:szCs w:val="28"/>
        </w:rPr>
        <w:t>2.本合同未尽事宜，如需更改经双方协商后可另签补充协议。</w:t>
      </w:r>
    </w:p>
    <w:p w:rsidR="00137199" w:rsidRDefault="00137199">
      <w:pPr>
        <w:tabs>
          <w:tab w:val="left" w:pos="2010"/>
        </w:tabs>
        <w:spacing w:line="520" w:lineRule="exact"/>
        <w:rPr>
          <w:b/>
          <w:sz w:val="28"/>
        </w:rPr>
      </w:pPr>
    </w:p>
    <w:p w:rsidR="00137199" w:rsidRDefault="00137199">
      <w:pPr>
        <w:tabs>
          <w:tab w:val="left" w:pos="2010"/>
        </w:tabs>
        <w:spacing w:line="520" w:lineRule="exact"/>
        <w:rPr>
          <w:b/>
          <w:sz w:val="28"/>
        </w:rPr>
      </w:pPr>
    </w:p>
    <w:p w:rsidR="00137199" w:rsidRDefault="00137199">
      <w:pPr>
        <w:tabs>
          <w:tab w:val="left" w:pos="2010"/>
        </w:tabs>
        <w:spacing w:line="520" w:lineRule="exact"/>
        <w:rPr>
          <w:b/>
          <w:sz w:val="28"/>
        </w:rPr>
      </w:pPr>
    </w:p>
    <w:p w:rsidR="00137199" w:rsidRDefault="00631711">
      <w:pPr>
        <w:tabs>
          <w:tab w:val="left" w:pos="2010"/>
        </w:tabs>
        <w:spacing w:line="520" w:lineRule="exact"/>
        <w:rPr>
          <w:b/>
          <w:sz w:val="28"/>
        </w:rPr>
      </w:pPr>
      <w:r>
        <w:rPr>
          <w:rFonts w:hint="eastAsia"/>
          <w:b/>
          <w:sz w:val="28"/>
        </w:rPr>
        <w:t>签字页</w:t>
      </w:r>
    </w:p>
    <w:p w:rsidR="00137199" w:rsidRDefault="00631711">
      <w:pPr>
        <w:tabs>
          <w:tab w:val="left" w:pos="2010"/>
        </w:tabs>
        <w:spacing w:line="520" w:lineRule="exact"/>
        <w:jc w:val="left"/>
        <w:rPr>
          <w:sz w:val="24"/>
        </w:rPr>
      </w:pPr>
      <w:r>
        <w:rPr>
          <w:rFonts w:hint="eastAsia"/>
          <w:sz w:val="24"/>
        </w:rPr>
        <w:lastRenderedPageBreak/>
        <w:t>甲方（盖章）：</w:t>
      </w:r>
      <w:r>
        <w:rPr>
          <w:rFonts w:ascii="宋体" w:hAnsi="宋体" w:hint="eastAsia"/>
          <w:szCs w:val="21"/>
        </w:rPr>
        <w:t>福建省东南电化股份有限公司</w:t>
      </w:r>
      <w:r>
        <w:rPr>
          <w:rFonts w:hint="eastAsia"/>
          <w:sz w:val="24"/>
        </w:rPr>
        <w:t xml:space="preserve">           </w:t>
      </w:r>
      <w:r>
        <w:rPr>
          <w:rFonts w:hint="eastAsia"/>
          <w:sz w:val="24"/>
        </w:rPr>
        <w:t>乙方（盖章）：</w:t>
      </w:r>
      <w:r>
        <w:rPr>
          <w:sz w:val="24"/>
        </w:rPr>
        <w:t xml:space="preserve"> </w:t>
      </w:r>
    </w:p>
    <w:p w:rsidR="00137199" w:rsidRDefault="00631711">
      <w:pPr>
        <w:spacing w:line="480" w:lineRule="exact"/>
        <w:jc w:val="left"/>
        <w:rPr>
          <w:sz w:val="24"/>
        </w:rPr>
      </w:pPr>
      <w:r>
        <w:rPr>
          <w:rFonts w:hint="eastAsia"/>
          <w:sz w:val="24"/>
        </w:rPr>
        <w:t>开户银行：中国建设银行福建省分行营业部</w:t>
      </w:r>
      <w:r>
        <w:rPr>
          <w:rFonts w:hint="eastAsia"/>
          <w:sz w:val="24"/>
        </w:rPr>
        <w:t xml:space="preserve">         </w:t>
      </w:r>
      <w:r>
        <w:rPr>
          <w:rFonts w:hint="eastAsia"/>
          <w:sz w:val="24"/>
        </w:rPr>
        <w:t>开户银行：</w:t>
      </w:r>
    </w:p>
    <w:p w:rsidR="00137199" w:rsidRDefault="00631711">
      <w:pPr>
        <w:tabs>
          <w:tab w:val="left" w:pos="8221"/>
        </w:tabs>
        <w:spacing w:line="480" w:lineRule="exact"/>
        <w:jc w:val="left"/>
        <w:rPr>
          <w:sz w:val="24"/>
        </w:rPr>
      </w:pPr>
      <w:r>
        <w:rPr>
          <w:rFonts w:hint="eastAsia"/>
          <w:sz w:val="24"/>
        </w:rPr>
        <w:t>开户账号：</w:t>
      </w:r>
      <w:r>
        <w:rPr>
          <w:rFonts w:hint="eastAsia"/>
          <w:sz w:val="24"/>
        </w:rPr>
        <w:t xml:space="preserve">35001002406050008558                 </w:t>
      </w:r>
      <w:r>
        <w:rPr>
          <w:rFonts w:hint="eastAsia"/>
          <w:sz w:val="24"/>
        </w:rPr>
        <w:t>开户账号：</w:t>
      </w:r>
    </w:p>
    <w:p w:rsidR="00137199" w:rsidRDefault="00631711">
      <w:pPr>
        <w:spacing w:line="480" w:lineRule="exact"/>
        <w:jc w:val="left"/>
        <w:rPr>
          <w:rFonts w:ascii="宋体" w:hAnsi="宋体"/>
          <w:color w:val="000000"/>
          <w:sz w:val="24"/>
        </w:rPr>
      </w:pPr>
      <w:r>
        <w:rPr>
          <w:rFonts w:hint="eastAsia"/>
          <w:sz w:val="24"/>
        </w:rPr>
        <w:t>税号：</w:t>
      </w:r>
      <w:r>
        <w:rPr>
          <w:rFonts w:hint="eastAsia"/>
          <w:sz w:val="24"/>
        </w:rPr>
        <w:t xml:space="preserve"> </w:t>
      </w:r>
      <w:r>
        <w:rPr>
          <w:rFonts w:ascii="宋体" w:hAnsi="宋体" w:hint="eastAsia"/>
          <w:color w:val="000000"/>
          <w:sz w:val="24"/>
        </w:rPr>
        <w:t>913500007051010634                      税号：</w:t>
      </w:r>
    </w:p>
    <w:p w:rsidR="00137199" w:rsidRDefault="00631711">
      <w:pPr>
        <w:spacing w:line="480" w:lineRule="exact"/>
        <w:jc w:val="left"/>
        <w:rPr>
          <w:sz w:val="24"/>
        </w:rPr>
      </w:pPr>
      <w:r>
        <w:rPr>
          <w:rFonts w:hint="eastAsia"/>
          <w:sz w:val="24"/>
        </w:rPr>
        <w:t>法人代表：</w:t>
      </w:r>
      <w:r>
        <w:rPr>
          <w:rFonts w:hint="eastAsia"/>
          <w:sz w:val="24"/>
        </w:rPr>
        <w:t xml:space="preserve">                                     </w:t>
      </w:r>
      <w:r>
        <w:rPr>
          <w:rFonts w:hint="eastAsia"/>
          <w:sz w:val="24"/>
        </w:rPr>
        <w:t>法人代表：</w:t>
      </w:r>
    </w:p>
    <w:p w:rsidR="00137199" w:rsidRDefault="00631711">
      <w:pPr>
        <w:spacing w:line="480" w:lineRule="exact"/>
        <w:jc w:val="left"/>
        <w:rPr>
          <w:sz w:val="24"/>
        </w:rPr>
      </w:pPr>
      <w:r>
        <w:rPr>
          <w:rFonts w:hint="eastAsia"/>
          <w:sz w:val="24"/>
        </w:rPr>
        <w:t>委</w:t>
      </w:r>
      <w:r>
        <w:rPr>
          <w:rFonts w:hint="eastAsia"/>
          <w:sz w:val="24"/>
        </w:rPr>
        <w:t xml:space="preserve"> </w:t>
      </w:r>
      <w:r>
        <w:rPr>
          <w:rFonts w:hint="eastAsia"/>
          <w:sz w:val="24"/>
        </w:rPr>
        <w:t>托</w:t>
      </w:r>
      <w:r>
        <w:rPr>
          <w:rFonts w:hint="eastAsia"/>
          <w:sz w:val="24"/>
        </w:rPr>
        <w:t xml:space="preserve"> </w:t>
      </w:r>
      <w:r>
        <w:rPr>
          <w:rFonts w:hint="eastAsia"/>
          <w:sz w:val="24"/>
        </w:rPr>
        <w:t>人：</w:t>
      </w:r>
      <w:r>
        <w:rPr>
          <w:rFonts w:hint="eastAsia"/>
          <w:sz w:val="24"/>
        </w:rPr>
        <w:t xml:space="preserve">                                     </w:t>
      </w:r>
      <w:r>
        <w:rPr>
          <w:rFonts w:hint="eastAsia"/>
          <w:sz w:val="24"/>
        </w:rPr>
        <w:t>委</w:t>
      </w:r>
      <w:r>
        <w:rPr>
          <w:rFonts w:hint="eastAsia"/>
          <w:sz w:val="24"/>
        </w:rPr>
        <w:t xml:space="preserve"> </w:t>
      </w:r>
      <w:r>
        <w:rPr>
          <w:rFonts w:hint="eastAsia"/>
          <w:sz w:val="24"/>
        </w:rPr>
        <w:t>托</w:t>
      </w:r>
      <w:r>
        <w:rPr>
          <w:rFonts w:hint="eastAsia"/>
          <w:sz w:val="24"/>
        </w:rPr>
        <w:t xml:space="preserve"> </w:t>
      </w:r>
      <w:r>
        <w:rPr>
          <w:rFonts w:hint="eastAsia"/>
          <w:sz w:val="24"/>
        </w:rPr>
        <w:t>人：</w:t>
      </w:r>
    </w:p>
    <w:p w:rsidR="00137199" w:rsidRDefault="00631711">
      <w:pPr>
        <w:spacing w:line="480" w:lineRule="exact"/>
        <w:jc w:val="left"/>
        <w:rPr>
          <w:sz w:val="24"/>
        </w:rPr>
      </w:pPr>
      <w:r>
        <w:rPr>
          <w:rFonts w:hint="eastAsia"/>
          <w:sz w:val="24"/>
        </w:rPr>
        <w:t>联系电话：</w:t>
      </w:r>
      <w:r>
        <w:rPr>
          <w:rFonts w:hint="eastAsia"/>
          <w:sz w:val="24"/>
        </w:rPr>
        <w:t xml:space="preserve">                                     </w:t>
      </w:r>
      <w:r>
        <w:rPr>
          <w:rFonts w:hint="eastAsia"/>
          <w:sz w:val="24"/>
        </w:rPr>
        <w:t>联系电话：</w:t>
      </w:r>
    </w:p>
    <w:p w:rsidR="00137199" w:rsidRDefault="00631711">
      <w:pPr>
        <w:spacing w:line="480" w:lineRule="exact"/>
        <w:jc w:val="left"/>
        <w:rPr>
          <w:sz w:val="24"/>
        </w:rPr>
      </w:pPr>
      <w:r>
        <w:rPr>
          <w:rFonts w:hint="eastAsia"/>
          <w:sz w:val="24"/>
        </w:rPr>
        <w:t>传</w:t>
      </w:r>
      <w:r>
        <w:rPr>
          <w:rFonts w:hint="eastAsia"/>
          <w:sz w:val="24"/>
        </w:rPr>
        <w:t xml:space="preserve">    </w:t>
      </w:r>
      <w:r>
        <w:rPr>
          <w:rFonts w:hint="eastAsia"/>
          <w:sz w:val="24"/>
        </w:rPr>
        <w:t>真：</w:t>
      </w:r>
      <w:r>
        <w:rPr>
          <w:rFonts w:hint="eastAsia"/>
          <w:sz w:val="24"/>
        </w:rPr>
        <w:t xml:space="preserve">                                     </w:t>
      </w:r>
      <w:r>
        <w:rPr>
          <w:rFonts w:hint="eastAsia"/>
          <w:sz w:val="24"/>
        </w:rPr>
        <w:t>传</w:t>
      </w:r>
      <w:r>
        <w:rPr>
          <w:rFonts w:hint="eastAsia"/>
          <w:sz w:val="24"/>
        </w:rPr>
        <w:t xml:space="preserve">    </w:t>
      </w:r>
      <w:r>
        <w:rPr>
          <w:rFonts w:hint="eastAsia"/>
          <w:sz w:val="24"/>
        </w:rPr>
        <w:t>真：</w:t>
      </w:r>
    </w:p>
    <w:p w:rsidR="00137199" w:rsidRDefault="00631711">
      <w:pPr>
        <w:spacing w:line="480" w:lineRule="exact"/>
        <w:jc w:val="left"/>
        <w:rPr>
          <w:sz w:val="24"/>
        </w:rPr>
      </w:pPr>
      <w:r>
        <w:rPr>
          <w:rFonts w:hint="eastAsia"/>
          <w:sz w:val="24"/>
        </w:rPr>
        <w:t>签订日期：</w:t>
      </w:r>
      <w:r>
        <w:rPr>
          <w:rFonts w:hint="eastAsia"/>
          <w:sz w:val="24"/>
        </w:rPr>
        <w:t xml:space="preserve">                                     </w:t>
      </w:r>
      <w:r>
        <w:rPr>
          <w:rFonts w:hint="eastAsia"/>
          <w:sz w:val="24"/>
        </w:rPr>
        <w:t>签订日期</w:t>
      </w:r>
    </w:p>
    <w:p w:rsidR="00137199" w:rsidRDefault="00137199"/>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137199">
      <w:pPr>
        <w:snapToGrid w:val="0"/>
        <w:spacing w:line="360" w:lineRule="auto"/>
        <w:rPr>
          <w:rFonts w:ascii="宋体" w:hAnsi="宋体"/>
          <w:sz w:val="24"/>
          <w:szCs w:val="24"/>
        </w:rPr>
      </w:pPr>
    </w:p>
    <w:p w:rsidR="00137199" w:rsidRDefault="00631711">
      <w:pPr>
        <w:snapToGrid w:val="0"/>
        <w:spacing w:line="360" w:lineRule="auto"/>
        <w:rPr>
          <w:rFonts w:ascii="宋体" w:hAnsi="宋体"/>
          <w:sz w:val="24"/>
          <w:szCs w:val="24"/>
        </w:rPr>
      </w:pPr>
      <w:r>
        <w:rPr>
          <w:rFonts w:ascii="宋体" w:hAnsi="宋体" w:hint="eastAsia"/>
          <w:sz w:val="24"/>
          <w:szCs w:val="24"/>
        </w:rPr>
        <w:t>附件一：</w:t>
      </w:r>
    </w:p>
    <w:tbl>
      <w:tblPr>
        <w:tblW w:w="9536" w:type="dxa"/>
        <w:jc w:val="center"/>
        <w:tblLayout w:type="fixed"/>
        <w:tblCellMar>
          <w:top w:w="15" w:type="dxa"/>
          <w:left w:w="15" w:type="dxa"/>
          <w:bottom w:w="15" w:type="dxa"/>
          <w:right w:w="15" w:type="dxa"/>
        </w:tblCellMar>
        <w:tblLook w:val="04A0" w:firstRow="1" w:lastRow="0" w:firstColumn="1" w:lastColumn="0" w:noHBand="0" w:noVBand="1"/>
      </w:tblPr>
      <w:tblGrid>
        <w:gridCol w:w="494"/>
        <w:gridCol w:w="2070"/>
        <w:gridCol w:w="1650"/>
        <w:gridCol w:w="584"/>
        <w:gridCol w:w="779"/>
        <w:gridCol w:w="3959"/>
      </w:tblGrid>
      <w:tr w:rsidR="00137199">
        <w:trPr>
          <w:trHeight w:val="69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lastRenderedPageBreak/>
              <w:t>序号</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设备名称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规格(mm)</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单位</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数量</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备注</w:t>
            </w:r>
          </w:p>
        </w:tc>
      </w:tr>
      <w:tr w:rsidR="00137199">
        <w:trPr>
          <w:trHeight w:val="690"/>
          <w:jc w:val="center"/>
        </w:trPr>
        <w:tc>
          <w:tcPr>
            <w:tcW w:w="9536"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b/>
                <w:color w:val="000000"/>
                <w:sz w:val="24"/>
                <w:szCs w:val="24"/>
                <w:lang w:bidi="ar"/>
              </w:rPr>
              <w:t>气路改造</w:t>
            </w:r>
          </w:p>
        </w:tc>
      </w:tr>
      <w:tr w:rsidR="00137199">
        <w:trPr>
          <w:trHeight w:val="6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不锈钢法兰</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DN15 带螺丝 转换成3/8FNPT</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不锈钢材质</w:t>
            </w:r>
          </w:p>
        </w:tc>
      </w:tr>
      <w:tr w:rsidR="00137199">
        <w:trPr>
          <w:trHeight w:val="153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SS-MC-TF6-NT6</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一端3/8NPT 一端3/8管</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157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管道控制球阀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3/8"；SS316L； 3000PSI</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79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 xml:space="preserve">管道 </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BA,3/8"；SS316L</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M</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30</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87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一级减压阀</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1/4"；SS316L； 3000PSI</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只</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84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SS-MC-TF6-NT4</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1/4"；SS316L； 3000PSI TF6 NT4</w:t>
            </w: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proofErr w:type="gramStart"/>
            <w:r>
              <w:rPr>
                <w:rFonts w:ascii="宋体" w:hAnsi="宋体" w:cs="宋体" w:hint="eastAsia"/>
                <w:color w:val="000000"/>
                <w:sz w:val="24"/>
                <w:szCs w:val="24"/>
                <w:lang w:bidi="ar"/>
              </w:rPr>
              <w:t>个</w:t>
            </w:r>
            <w:proofErr w:type="gramEnd"/>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316不锈钢材质</w:t>
            </w:r>
          </w:p>
        </w:tc>
      </w:tr>
      <w:tr w:rsidR="00137199">
        <w:trPr>
          <w:trHeight w:val="1561"/>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管道支架</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4"/>
                <w:szCs w:val="24"/>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4"/>
                <w:szCs w:val="24"/>
              </w:rPr>
            </w:pPr>
          </w:p>
        </w:tc>
      </w:tr>
      <w:tr w:rsidR="00137199">
        <w:trPr>
          <w:trHeight w:val="735"/>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b/>
                <w:color w:val="000000"/>
                <w:sz w:val="24"/>
                <w:szCs w:val="24"/>
              </w:rPr>
            </w:pPr>
            <w:r>
              <w:rPr>
                <w:rFonts w:ascii="宋体" w:hAnsi="宋体" w:cs="宋体" w:hint="eastAsia"/>
                <w:color w:val="000000"/>
                <w:sz w:val="24"/>
                <w:szCs w:val="24"/>
                <w:lang w:bidi="ar"/>
              </w:rPr>
              <w:t>8</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sz w:val="24"/>
                <w:szCs w:val="24"/>
              </w:rPr>
            </w:pPr>
            <w:r>
              <w:rPr>
                <w:rFonts w:ascii="宋体" w:hAnsi="宋体" w:cs="宋体" w:hint="eastAsia"/>
                <w:color w:val="000000"/>
                <w:sz w:val="24"/>
                <w:szCs w:val="24"/>
                <w:lang w:bidi="ar"/>
              </w:rPr>
              <w:t>空气过滤器</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sz w:val="24"/>
                <w:szCs w:val="24"/>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sz w:val="24"/>
                <w:szCs w:val="24"/>
              </w:rPr>
            </w:pPr>
            <w:r>
              <w:rPr>
                <w:rFonts w:ascii="宋体" w:hAnsi="宋体" w:cs="宋体" w:hint="eastAsia"/>
                <w:color w:val="000000"/>
                <w:sz w:val="24"/>
                <w:szCs w:val="24"/>
                <w:lang w:bidi="ar"/>
              </w:rPr>
              <w:t>套</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sz w:val="24"/>
                <w:szCs w:val="24"/>
              </w:rPr>
            </w:pPr>
            <w:r>
              <w:rPr>
                <w:rFonts w:ascii="宋体" w:hAnsi="宋体" w:cs="宋体" w:hint="eastAsia"/>
                <w:color w:val="000000"/>
                <w:sz w:val="24"/>
                <w:szCs w:val="24"/>
                <w:lang w:bidi="ar"/>
              </w:rPr>
              <w:t>1</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sz w:val="24"/>
                <w:szCs w:val="24"/>
              </w:rPr>
            </w:pPr>
            <w:r>
              <w:rPr>
                <w:rFonts w:ascii="宋体" w:hAnsi="宋体" w:cs="宋体" w:hint="eastAsia"/>
                <w:color w:val="000000"/>
                <w:sz w:val="24"/>
                <w:szCs w:val="24"/>
                <w:lang w:bidi="ar"/>
              </w:rPr>
              <w:t>用于空气的除水、除油及颗粒杂质（20000ml/min）。</w:t>
            </w:r>
          </w:p>
        </w:tc>
      </w:tr>
      <w:tr w:rsidR="00137199">
        <w:trPr>
          <w:trHeight w:val="120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玻璃隔墙</w:t>
            </w:r>
          </w:p>
        </w:tc>
        <w:tc>
          <w:tcPr>
            <w:tcW w:w="16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4"/>
                <w:szCs w:val="24"/>
              </w:rPr>
            </w:pPr>
          </w:p>
        </w:tc>
        <w:tc>
          <w:tcPr>
            <w:tcW w:w="5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平方</w:t>
            </w:r>
          </w:p>
        </w:tc>
        <w:tc>
          <w:tcPr>
            <w:tcW w:w="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631711">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16</w:t>
            </w:r>
          </w:p>
        </w:tc>
        <w:tc>
          <w:tcPr>
            <w:tcW w:w="39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7199" w:rsidRDefault="00137199">
            <w:pPr>
              <w:jc w:val="center"/>
              <w:rPr>
                <w:rFonts w:ascii="宋体" w:hAnsi="宋体" w:cs="宋体"/>
                <w:color w:val="000000"/>
                <w:sz w:val="24"/>
                <w:szCs w:val="24"/>
              </w:rPr>
            </w:pPr>
          </w:p>
        </w:tc>
      </w:tr>
    </w:tbl>
    <w:p w:rsidR="00137199" w:rsidRDefault="00137199">
      <w:pPr>
        <w:snapToGrid w:val="0"/>
        <w:spacing w:line="360" w:lineRule="auto"/>
        <w:rPr>
          <w:rFonts w:ascii="宋体" w:hAnsi="宋体"/>
          <w:sz w:val="24"/>
          <w:szCs w:val="24"/>
        </w:rPr>
      </w:pPr>
    </w:p>
    <w:sectPr w:rsidR="0013719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decorative"/>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97059"/>
    <w:multiLevelType w:val="multilevel"/>
    <w:tmpl w:val="595970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67120"/>
    <w:rsid w:val="000A4BEF"/>
    <w:rsid w:val="000B4FA4"/>
    <w:rsid w:val="000B55C0"/>
    <w:rsid w:val="000D65B4"/>
    <w:rsid w:val="00104C0E"/>
    <w:rsid w:val="00137199"/>
    <w:rsid w:val="00163134"/>
    <w:rsid w:val="001942D8"/>
    <w:rsid w:val="001D015D"/>
    <w:rsid w:val="001F1567"/>
    <w:rsid w:val="00274E8E"/>
    <w:rsid w:val="00292438"/>
    <w:rsid w:val="002A3877"/>
    <w:rsid w:val="002F3C24"/>
    <w:rsid w:val="003100AA"/>
    <w:rsid w:val="00324D81"/>
    <w:rsid w:val="003470E5"/>
    <w:rsid w:val="003644D1"/>
    <w:rsid w:val="004351FA"/>
    <w:rsid w:val="004D1E8C"/>
    <w:rsid w:val="00503348"/>
    <w:rsid w:val="00527FA6"/>
    <w:rsid w:val="006000D3"/>
    <w:rsid w:val="00631711"/>
    <w:rsid w:val="00645CDE"/>
    <w:rsid w:val="00651699"/>
    <w:rsid w:val="006D2F68"/>
    <w:rsid w:val="00740542"/>
    <w:rsid w:val="0075628A"/>
    <w:rsid w:val="007900A4"/>
    <w:rsid w:val="0080033D"/>
    <w:rsid w:val="00857ED5"/>
    <w:rsid w:val="008A44B3"/>
    <w:rsid w:val="0093023A"/>
    <w:rsid w:val="00932F43"/>
    <w:rsid w:val="00975D31"/>
    <w:rsid w:val="009C3FE9"/>
    <w:rsid w:val="009D04DA"/>
    <w:rsid w:val="009E2E01"/>
    <w:rsid w:val="009E5019"/>
    <w:rsid w:val="009F72A5"/>
    <w:rsid w:val="00A36E75"/>
    <w:rsid w:val="00A56499"/>
    <w:rsid w:val="00A81E00"/>
    <w:rsid w:val="00AA03A0"/>
    <w:rsid w:val="00AE3CC2"/>
    <w:rsid w:val="00AE77A2"/>
    <w:rsid w:val="00B57F7A"/>
    <w:rsid w:val="00B600BC"/>
    <w:rsid w:val="00B801EF"/>
    <w:rsid w:val="00B819BA"/>
    <w:rsid w:val="00BD1386"/>
    <w:rsid w:val="00CA5792"/>
    <w:rsid w:val="00CB52D2"/>
    <w:rsid w:val="00CC213F"/>
    <w:rsid w:val="00CC3007"/>
    <w:rsid w:val="00CD08BF"/>
    <w:rsid w:val="00CD5597"/>
    <w:rsid w:val="00CF20A5"/>
    <w:rsid w:val="00D05711"/>
    <w:rsid w:val="00D27CAA"/>
    <w:rsid w:val="00DB5B30"/>
    <w:rsid w:val="00DF5D7A"/>
    <w:rsid w:val="00E1359E"/>
    <w:rsid w:val="00E4135E"/>
    <w:rsid w:val="00E65523"/>
    <w:rsid w:val="00ED4564"/>
    <w:rsid w:val="00ED492E"/>
    <w:rsid w:val="00F500C2"/>
    <w:rsid w:val="00F66B5F"/>
    <w:rsid w:val="00F67168"/>
    <w:rsid w:val="00F8520B"/>
    <w:rsid w:val="00FF256D"/>
    <w:rsid w:val="01160325"/>
    <w:rsid w:val="015312BB"/>
    <w:rsid w:val="01DF061C"/>
    <w:rsid w:val="02E16685"/>
    <w:rsid w:val="03D44274"/>
    <w:rsid w:val="041C5501"/>
    <w:rsid w:val="063E2C6E"/>
    <w:rsid w:val="081F1513"/>
    <w:rsid w:val="08663A32"/>
    <w:rsid w:val="090C6809"/>
    <w:rsid w:val="0A8C0C30"/>
    <w:rsid w:val="0BD220AE"/>
    <w:rsid w:val="0C3B3FEF"/>
    <w:rsid w:val="0CF3512F"/>
    <w:rsid w:val="0D5B4679"/>
    <w:rsid w:val="0DC37A5D"/>
    <w:rsid w:val="109B5C8D"/>
    <w:rsid w:val="10F86AB3"/>
    <w:rsid w:val="12333AA4"/>
    <w:rsid w:val="128D55C9"/>
    <w:rsid w:val="13B623D7"/>
    <w:rsid w:val="14094D72"/>
    <w:rsid w:val="15517AE8"/>
    <w:rsid w:val="15F95C88"/>
    <w:rsid w:val="168814C0"/>
    <w:rsid w:val="16BE4707"/>
    <w:rsid w:val="173434AF"/>
    <w:rsid w:val="1B5D4D5D"/>
    <w:rsid w:val="1B5E6E4C"/>
    <w:rsid w:val="1E3A1ACC"/>
    <w:rsid w:val="1E832558"/>
    <w:rsid w:val="1FC6099E"/>
    <w:rsid w:val="200C2D15"/>
    <w:rsid w:val="201B5BA6"/>
    <w:rsid w:val="21AB187E"/>
    <w:rsid w:val="21E315F3"/>
    <w:rsid w:val="24766BB6"/>
    <w:rsid w:val="254D579F"/>
    <w:rsid w:val="27417BDB"/>
    <w:rsid w:val="29555607"/>
    <w:rsid w:val="2A87177A"/>
    <w:rsid w:val="2B262B41"/>
    <w:rsid w:val="305510D9"/>
    <w:rsid w:val="335C0074"/>
    <w:rsid w:val="3558761F"/>
    <w:rsid w:val="35DF1CA0"/>
    <w:rsid w:val="36E54C6F"/>
    <w:rsid w:val="393071DD"/>
    <w:rsid w:val="39770E94"/>
    <w:rsid w:val="3A114894"/>
    <w:rsid w:val="3B663B62"/>
    <w:rsid w:val="3B6B2E2D"/>
    <w:rsid w:val="3BE02CD4"/>
    <w:rsid w:val="3BF445DA"/>
    <w:rsid w:val="3BFC168D"/>
    <w:rsid w:val="3CE83981"/>
    <w:rsid w:val="3D2661BB"/>
    <w:rsid w:val="3ECA574C"/>
    <w:rsid w:val="40914944"/>
    <w:rsid w:val="40C1373A"/>
    <w:rsid w:val="42CD7427"/>
    <w:rsid w:val="42E911E0"/>
    <w:rsid w:val="4361194A"/>
    <w:rsid w:val="44B47582"/>
    <w:rsid w:val="44FD605C"/>
    <w:rsid w:val="463E6071"/>
    <w:rsid w:val="466E2288"/>
    <w:rsid w:val="46AF05B5"/>
    <w:rsid w:val="485C74AA"/>
    <w:rsid w:val="48C57A13"/>
    <w:rsid w:val="49C612A0"/>
    <w:rsid w:val="4A027F15"/>
    <w:rsid w:val="4ABC2413"/>
    <w:rsid w:val="4AE3373A"/>
    <w:rsid w:val="4C504CC0"/>
    <w:rsid w:val="4C995609"/>
    <w:rsid w:val="4DB841E6"/>
    <w:rsid w:val="4E0468C9"/>
    <w:rsid w:val="4EEF574D"/>
    <w:rsid w:val="511E48DE"/>
    <w:rsid w:val="51C10B1B"/>
    <w:rsid w:val="534E3B2D"/>
    <w:rsid w:val="54D2116D"/>
    <w:rsid w:val="56A40ABA"/>
    <w:rsid w:val="5A867B53"/>
    <w:rsid w:val="5C3A7D87"/>
    <w:rsid w:val="5D5518C3"/>
    <w:rsid w:val="5D7F6528"/>
    <w:rsid w:val="5F775324"/>
    <w:rsid w:val="5F8D2393"/>
    <w:rsid w:val="63416E52"/>
    <w:rsid w:val="635C63F4"/>
    <w:rsid w:val="65FD0E03"/>
    <w:rsid w:val="69A768D6"/>
    <w:rsid w:val="6A061613"/>
    <w:rsid w:val="6BA5158D"/>
    <w:rsid w:val="6E541D39"/>
    <w:rsid w:val="6EF7517E"/>
    <w:rsid w:val="6F7F64EC"/>
    <w:rsid w:val="6FED6883"/>
    <w:rsid w:val="701B4833"/>
    <w:rsid w:val="729B6696"/>
    <w:rsid w:val="72A74FC0"/>
    <w:rsid w:val="73914F30"/>
    <w:rsid w:val="73987786"/>
    <w:rsid w:val="73B90189"/>
    <w:rsid w:val="74F36EC0"/>
    <w:rsid w:val="798B1F96"/>
    <w:rsid w:val="7A917195"/>
    <w:rsid w:val="7AEF47C9"/>
    <w:rsid w:val="7B67246E"/>
    <w:rsid w:val="7C087092"/>
    <w:rsid w:val="7C4B04B4"/>
    <w:rsid w:val="7D1413B9"/>
    <w:rsid w:val="7F2D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BEE1F-D4A8-43BB-AB75-FCE23CA3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paragraph" w:styleId="3">
    <w:name w:val="heading 3"/>
    <w:basedOn w:val="a"/>
    <w:next w:val="a"/>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footer"/>
    <w:basedOn w:val="a"/>
    <w:uiPriority w:val="99"/>
    <w:unhideWhenUsed/>
    <w:qFormat/>
    <w:pPr>
      <w:tabs>
        <w:tab w:val="center" w:pos="4153"/>
        <w:tab w:val="right" w:pos="8306"/>
      </w:tabs>
      <w:snapToGrid w:val="0"/>
    </w:pPr>
    <w:rPr>
      <w:sz w:val="18"/>
    </w:rPr>
  </w:style>
  <w:style w:type="paragraph" w:styleId="a6">
    <w:name w:val="header"/>
    <w:basedOn w:val="a"/>
    <w:uiPriority w:val="99"/>
    <w:unhideWhenUsed/>
    <w:qFormat/>
    <w:pPr>
      <w:pBdr>
        <w:bottom w:val="single" w:sz="6" w:space="1" w:color="auto"/>
      </w:pBdr>
      <w:tabs>
        <w:tab w:val="center" w:pos="4153"/>
        <w:tab w:val="right" w:pos="8306"/>
      </w:tabs>
      <w:snapToGrid w:val="0"/>
    </w:pPr>
    <w:rPr>
      <w:sz w:val="18"/>
    </w:rPr>
  </w:style>
  <w:style w:type="character" w:styleId="a7">
    <w:name w:val="page number"/>
    <w:basedOn w:val="a0"/>
    <w:uiPriority w:val="99"/>
    <w:unhideWhenUsed/>
    <w:qFormat/>
  </w:style>
  <w:style w:type="character" w:styleId="a8">
    <w:name w:val="FollowedHyperlink"/>
    <w:basedOn w:val="a0"/>
    <w:uiPriority w:val="99"/>
    <w:unhideWhenUsed/>
    <w:qFormat/>
    <w:rPr>
      <w:color w:val="007CD2"/>
      <w:sz w:val="18"/>
      <w:szCs w:val="18"/>
      <w:u w:val="none"/>
    </w:rPr>
  </w:style>
  <w:style w:type="character" w:styleId="a9">
    <w:name w:val="Hyperlink"/>
    <w:basedOn w:val="a0"/>
    <w:uiPriority w:val="99"/>
    <w:unhideWhenUsed/>
    <w:qFormat/>
    <w:rPr>
      <w:color w:val="007CD2"/>
      <w:sz w:val="18"/>
      <w:szCs w:val="18"/>
      <w:u w:val="none"/>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26</Pages>
  <Words>1639</Words>
  <Characters>9344</Characters>
  <Application>Microsoft Office Word</Application>
  <DocSecurity>0</DocSecurity>
  <Lines>77</Lines>
  <Paragraphs>21</Paragraphs>
  <ScaleCrop>false</ScaleCrop>
  <Company>lenovo</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38</cp:revision>
  <cp:lastPrinted>2016-02-23T07:57:00Z</cp:lastPrinted>
  <dcterms:created xsi:type="dcterms:W3CDTF">2014-08-08T06:48:00Z</dcterms:created>
  <dcterms:modified xsi:type="dcterms:W3CDTF">2018-12-06T12:20:00Z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