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24"/>
        <w:rPr>
          <w:rFonts w:hint="eastAsia" w:ascii="仿宋" w:hAnsi="仿宋" w:eastAsia="仿宋" w:cs="仿宋"/>
          <w:b/>
          <w:bCs/>
          <w:sz w:val="28"/>
          <w:szCs w:val="28"/>
        </w:rPr>
      </w:pPr>
    </w:p>
    <w:p>
      <w:pPr>
        <w:spacing w:line="420" w:lineRule="exact"/>
        <w:ind w:right="24"/>
        <w:rPr>
          <w:rFonts w:ascii="仿宋" w:hAnsi="仿宋" w:eastAsia="仿宋" w:cs="仿宋"/>
          <w:b/>
          <w:bCs/>
          <w:sz w:val="28"/>
          <w:szCs w:val="28"/>
        </w:rPr>
      </w:pPr>
    </w:p>
    <w:tbl>
      <w:tblPr>
        <w:tblStyle w:val="5"/>
        <w:tblW w:w="15480" w:type="dxa"/>
        <w:tblInd w:w="-557" w:type="dxa"/>
        <w:tblLayout w:type="fixed"/>
        <w:tblCellMar>
          <w:top w:w="15" w:type="dxa"/>
          <w:left w:w="15" w:type="dxa"/>
          <w:bottom w:w="15" w:type="dxa"/>
          <w:right w:w="15" w:type="dxa"/>
        </w:tblCellMar>
      </w:tblPr>
      <w:tblGrid>
        <w:gridCol w:w="1140"/>
        <w:gridCol w:w="5235"/>
        <w:gridCol w:w="7995"/>
        <w:gridCol w:w="1110"/>
      </w:tblGrid>
      <w:tr>
        <w:tblPrEx>
          <w:tblLayout w:type="fixed"/>
          <w:tblCellMar>
            <w:top w:w="15" w:type="dxa"/>
            <w:left w:w="15" w:type="dxa"/>
            <w:bottom w:w="15" w:type="dxa"/>
            <w:right w:w="15" w:type="dxa"/>
          </w:tblCellMar>
        </w:tblPrEx>
        <w:trPr>
          <w:trHeight w:val="675" w:hRule="atLeast"/>
        </w:trPr>
        <w:tc>
          <w:tcPr>
            <w:tcW w:w="154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lang w:bidi="ar"/>
              </w:rPr>
              <w:t>业务外包</w:t>
            </w:r>
            <w:r>
              <w:rPr>
                <w:rFonts w:hint="eastAsia" w:ascii="宋体" w:hAnsi="宋体" w:cs="宋体"/>
                <w:b/>
                <w:kern w:val="0"/>
                <w:sz w:val="28"/>
                <w:szCs w:val="28"/>
                <w:lang w:bidi="ar"/>
              </w:rPr>
              <w:t>（叉车司机、鹤管搬运工）</w:t>
            </w:r>
            <w:r>
              <w:rPr>
                <w:rFonts w:hint="eastAsia" w:ascii="宋体" w:hAnsi="宋体" w:cs="宋体"/>
                <w:b/>
                <w:color w:val="000000"/>
                <w:kern w:val="0"/>
                <w:sz w:val="28"/>
                <w:szCs w:val="28"/>
                <w:lang w:bidi="ar"/>
              </w:rPr>
              <w:t>项目考核细则</w:t>
            </w:r>
          </w:p>
        </w:tc>
      </w:tr>
      <w:tr>
        <w:tblPrEx>
          <w:tblLayout w:type="fixed"/>
          <w:tblCellMar>
            <w:top w:w="15" w:type="dxa"/>
            <w:left w:w="15" w:type="dxa"/>
            <w:bottom w:w="15" w:type="dxa"/>
            <w:right w:w="15" w:type="dxa"/>
          </w:tblCellMar>
        </w:tblPrEx>
        <w:trPr>
          <w:trHeight w:val="510" w:hRule="atLeast"/>
        </w:trPr>
        <w:tc>
          <w:tcPr>
            <w:tcW w:w="1548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 xml:space="preserve">业务部门：储运中心                                                                     </w:t>
            </w:r>
          </w:p>
        </w:tc>
      </w:tr>
      <w:tr>
        <w:tblPrEx>
          <w:tblLayout w:type="fixed"/>
          <w:tblCellMar>
            <w:top w:w="15" w:type="dxa"/>
            <w:left w:w="15" w:type="dxa"/>
            <w:bottom w:w="15" w:type="dxa"/>
            <w:right w:w="15" w:type="dxa"/>
          </w:tblCellMar>
        </w:tblPrEx>
        <w:trPr>
          <w:trHeight w:val="540" w:hRule="atLeast"/>
        </w:trPr>
        <w:tc>
          <w:tcPr>
            <w:tcW w:w="114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考核项目</w:t>
            </w:r>
          </w:p>
        </w:tc>
        <w:tc>
          <w:tcPr>
            <w:tcW w:w="52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评分细则</w:t>
            </w:r>
          </w:p>
        </w:tc>
        <w:tc>
          <w:tcPr>
            <w:tcW w:w="7995" w:type="dxa"/>
            <w:tcBorders>
              <w:top w:val="single" w:color="000000" w:sz="4" w:space="0"/>
              <w:left w:val="single" w:color="auto"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评分标准</w:t>
            </w:r>
          </w:p>
        </w:tc>
        <w:tc>
          <w:tcPr>
            <w:tcW w:w="11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单项分值</w:t>
            </w:r>
          </w:p>
        </w:tc>
      </w:tr>
      <w:tr>
        <w:tblPrEx>
          <w:tblLayout w:type="fixed"/>
          <w:tblCellMar>
            <w:top w:w="15" w:type="dxa"/>
            <w:left w:w="15" w:type="dxa"/>
            <w:bottom w:w="15" w:type="dxa"/>
            <w:right w:w="15" w:type="dxa"/>
          </w:tblCellMar>
        </w:tblPrEx>
        <w:trPr>
          <w:trHeight w:val="1080" w:hRule="atLeast"/>
        </w:trPr>
        <w:tc>
          <w:tcPr>
            <w:tcW w:w="1140" w:type="dxa"/>
            <w:vMerge w:val="restart"/>
            <w:tcBorders>
              <w:left w:val="single" w:color="000000"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业务外包完成情况</w:t>
            </w:r>
          </w:p>
        </w:tc>
        <w:tc>
          <w:tcPr>
            <w:tcW w:w="52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人员考勤表；人员体检表及记录齐全；安全教育、培训文件及记录齐全；人证要一致</w:t>
            </w:r>
          </w:p>
        </w:tc>
        <w:tc>
          <w:tcPr>
            <w:tcW w:w="7995" w:type="dxa"/>
            <w:tcBorders>
              <w:top w:val="single" w:color="000000" w:sz="4" w:space="0"/>
              <w:left w:val="single" w:color="auto" w:sz="4" w:space="0"/>
              <w:bottom w:val="single" w:color="000000" w:sz="4" w:space="0"/>
              <w:right w:val="single" w:color="000000" w:sz="4" w:space="0"/>
            </w:tcBorders>
            <w:vAlign w:val="center"/>
          </w:tcPr>
          <w:p>
            <w:pPr>
              <w:widowControl/>
              <w:numPr>
                <w:ilvl w:val="0"/>
                <w:numId w:val="1"/>
              </w:numPr>
              <w:jc w:val="left"/>
              <w:textAlignment w:val="center"/>
              <w:rPr>
                <w:rFonts w:hint="eastAsia" w:ascii="宋体" w:hAnsi="宋体" w:cs="宋体"/>
                <w:color w:val="000000"/>
                <w:kern w:val="0"/>
                <w:sz w:val="20"/>
                <w:szCs w:val="20"/>
                <w:lang w:bidi="ar"/>
              </w:rPr>
            </w:pPr>
            <w:bookmarkStart w:id="0" w:name="_GoBack"/>
            <w:r>
              <w:rPr>
                <w:rFonts w:hint="eastAsia" w:ascii="宋体" w:hAnsi="宋体" w:cs="宋体"/>
                <w:color w:val="000000"/>
                <w:kern w:val="0"/>
                <w:sz w:val="20"/>
                <w:szCs w:val="20"/>
                <w:lang w:bidi="ar"/>
              </w:rPr>
              <w:t>未经同意擅自离岗的考核300</w:t>
            </w:r>
            <w:r>
              <w:rPr>
                <w:rFonts w:hint="eastAsia" w:ascii="宋体" w:hAnsi="宋体" w:cs="宋体"/>
                <w:color w:val="000000"/>
                <w:kern w:val="0"/>
                <w:sz w:val="20"/>
                <w:szCs w:val="20"/>
                <w:lang w:val="en-US" w:eastAsia="zh-CN" w:bidi="ar"/>
              </w:rPr>
              <w:t>元</w:t>
            </w:r>
            <w:r>
              <w:rPr>
                <w:rFonts w:hint="eastAsia" w:ascii="宋体" w:hAnsi="宋体" w:cs="宋体"/>
                <w:color w:val="000000"/>
                <w:kern w:val="0"/>
                <w:sz w:val="20"/>
                <w:szCs w:val="20"/>
                <w:lang w:bidi="ar"/>
              </w:rPr>
              <w:t>/次；</w:t>
            </w:r>
            <w:r>
              <w:rPr>
                <w:rFonts w:hint="eastAsia" w:ascii="宋体" w:hAnsi="宋体" w:cs="宋体"/>
                <w:color w:val="000000"/>
                <w:kern w:val="0"/>
                <w:sz w:val="20"/>
                <w:szCs w:val="20"/>
                <w:lang w:val="en-US" w:eastAsia="zh-CN" w:bidi="ar"/>
              </w:rPr>
              <w:t>擅自离岗情况每月超过2次，约谈负责人更换该人员，如连续两个月出现擅自离岗情况，扣除当月结算费用30%，如连续三个月出现擅自离岗情况，甲方有权终止合同。</w:t>
            </w:r>
            <w:bookmarkEnd w:id="0"/>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2.考勤表未实时统计，或人员体检表及记录不齐全，或安全培训资料不齐全，考核200</w:t>
            </w:r>
            <w:r>
              <w:rPr>
                <w:rFonts w:hint="eastAsia" w:ascii="宋体" w:hAnsi="宋体" w:cs="宋体"/>
                <w:color w:val="000000"/>
                <w:kern w:val="0"/>
                <w:sz w:val="20"/>
                <w:szCs w:val="20"/>
                <w:lang w:val="en-US" w:eastAsia="zh-CN" w:bidi="ar"/>
              </w:rPr>
              <w:t>元</w:t>
            </w:r>
            <w:r>
              <w:rPr>
                <w:rFonts w:hint="eastAsia" w:ascii="宋体" w:hAnsi="宋体" w:cs="宋体"/>
                <w:color w:val="000000"/>
                <w:kern w:val="0"/>
                <w:sz w:val="20"/>
                <w:szCs w:val="20"/>
                <w:lang w:bidi="ar"/>
              </w:rPr>
              <w:t>/次；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3.认证不一致，考核100</w:t>
            </w:r>
            <w:r>
              <w:rPr>
                <w:rFonts w:hint="eastAsia" w:ascii="宋体" w:hAnsi="宋体" w:cs="宋体"/>
                <w:color w:val="000000"/>
                <w:kern w:val="0"/>
                <w:sz w:val="20"/>
                <w:szCs w:val="20"/>
                <w:lang w:val="en-US" w:eastAsia="zh-CN" w:bidi="ar"/>
              </w:rPr>
              <w:t>元</w:t>
            </w:r>
            <w:r>
              <w:rPr>
                <w:rFonts w:hint="eastAsia" w:ascii="宋体" w:hAnsi="宋体" w:cs="宋体"/>
                <w:color w:val="000000"/>
                <w:kern w:val="0"/>
                <w:sz w:val="20"/>
                <w:szCs w:val="20"/>
                <w:lang w:bidi="ar"/>
              </w:rPr>
              <w:t>/次。</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未按要求穿戴劳保用品考核50</w:t>
            </w:r>
            <w:r>
              <w:rPr>
                <w:rFonts w:hint="eastAsia" w:ascii="宋体" w:hAnsi="宋体" w:cs="宋体"/>
                <w:color w:val="000000"/>
                <w:kern w:val="0"/>
                <w:sz w:val="20"/>
                <w:szCs w:val="20"/>
                <w:lang w:val="en-US" w:eastAsia="zh-CN" w:bidi="ar"/>
              </w:rPr>
              <w:t>元</w:t>
            </w:r>
            <w:r>
              <w:rPr>
                <w:rFonts w:hint="eastAsia" w:ascii="宋体" w:hAnsi="宋体" w:cs="宋体"/>
                <w:color w:val="000000"/>
                <w:kern w:val="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r>
      <w:tr>
        <w:tblPrEx>
          <w:tblLayout w:type="fixed"/>
          <w:tblCellMar>
            <w:top w:w="15" w:type="dxa"/>
            <w:left w:w="15" w:type="dxa"/>
            <w:bottom w:w="15" w:type="dxa"/>
            <w:right w:w="15" w:type="dxa"/>
          </w:tblCellMar>
        </w:tblPrEx>
        <w:trPr>
          <w:trHeight w:val="84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乙方必须向对方提供生产管理机构网络和管理人员名单、通讯联系方式，如有变更及时通知对方其变动情况</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2.按要求提供名单联系方式，未及时更新，扣</w:t>
            </w:r>
            <w:r>
              <w:rPr>
                <w:rFonts w:ascii="宋体" w:hAnsi="宋体" w:cs="宋体"/>
                <w:color w:val="000000"/>
                <w:kern w:val="0"/>
                <w:sz w:val="20"/>
                <w:szCs w:val="20"/>
                <w:lang w:bidi="ar"/>
              </w:rPr>
              <w:t>50元</w:t>
            </w:r>
            <w:r>
              <w:rPr>
                <w:rFonts w:hint="eastAsia" w:ascii="宋体" w:hAnsi="宋体" w:cs="宋体"/>
                <w:color w:val="000000"/>
                <w:kern w:val="0"/>
                <w:sz w:val="20"/>
                <w:szCs w:val="20"/>
                <w:lang w:bidi="ar"/>
              </w:rPr>
              <w:t>/次；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3.未提供名单联系方式，扣</w:t>
            </w:r>
            <w:r>
              <w:rPr>
                <w:rFonts w:ascii="宋体" w:hAnsi="宋体" w:cs="宋体"/>
                <w:color w:val="000000"/>
                <w:kern w:val="0"/>
                <w:sz w:val="20"/>
                <w:szCs w:val="20"/>
                <w:lang w:bidi="ar"/>
              </w:rPr>
              <w:t>100</w:t>
            </w:r>
            <w:r>
              <w:rPr>
                <w:rFonts w:hint="eastAsia" w:ascii="宋体" w:hAnsi="宋体" w:cs="宋体"/>
                <w:color w:val="000000"/>
                <w:kern w:val="0"/>
                <w:sz w:val="20"/>
                <w:szCs w:val="20"/>
                <w:lang w:bidi="ar"/>
              </w:rPr>
              <w:t>元/次。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tblPrEx>
          <w:tblLayout w:type="fixed"/>
          <w:tblCellMar>
            <w:top w:w="15" w:type="dxa"/>
            <w:left w:w="15" w:type="dxa"/>
            <w:bottom w:w="15" w:type="dxa"/>
            <w:right w:w="15" w:type="dxa"/>
          </w:tblCellMar>
        </w:tblPrEx>
        <w:trPr>
          <w:trHeight w:val="102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乙方必须根据甲方仓管员和现场管理人员所指定的区域装卸及堆放货物，按出库单品种、数量准确无误送达指定地点</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lang w:bidi="ar"/>
              </w:rPr>
              <w:t>1</w:t>
            </w:r>
            <w:r>
              <w:rPr>
                <w:rFonts w:hint="eastAsia" w:ascii="宋体" w:hAnsi="宋体" w:cs="宋体"/>
                <w:color w:val="000000"/>
                <w:kern w:val="0"/>
                <w:sz w:val="20"/>
                <w:szCs w:val="20"/>
                <w:lang w:bidi="ar"/>
              </w:rPr>
              <w:t>.未按照指定的区域装卸及堆放货物，扣</w:t>
            </w:r>
            <w:r>
              <w:rPr>
                <w:rFonts w:ascii="宋体" w:hAnsi="宋体" w:cs="宋体"/>
                <w:color w:val="000000"/>
                <w:kern w:val="0"/>
                <w:sz w:val="20"/>
                <w:szCs w:val="20"/>
                <w:lang w:bidi="ar"/>
              </w:rPr>
              <w:t>100元</w:t>
            </w:r>
            <w:r>
              <w:rPr>
                <w:rFonts w:hint="eastAsia" w:ascii="宋体" w:hAnsi="宋体" w:cs="宋体"/>
                <w:color w:val="000000"/>
                <w:kern w:val="0"/>
                <w:sz w:val="20"/>
                <w:szCs w:val="20"/>
                <w:lang w:bidi="ar"/>
              </w:rPr>
              <w:t>/次；</w:t>
            </w:r>
            <w:r>
              <w:rPr>
                <w:rFonts w:hint="eastAsia" w:ascii="宋体" w:hAnsi="宋体" w:cs="宋体"/>
                <w:color w:val="000000"/>
                <w:kern w:val="0"/>
                <w:sz w:val="20"/>
                <w:szCs w:val="20"/>
                <w:lang w:bidi="ar"/>
              </w:rPr>
              <w:br w:type="textWrapping"/>
            </w:r>
            <w:r>
              <w:rPr>
                <w:rFonts w:ascii="宋体" w:hAnsi="宋体" w:cs="宋体"/>
                <w:color w:val="000000"/>
                <w:kern w:val="0"/>
                <w:sz w:val="20"/>
                <w:szCs w:val="20"/>
                <w:lang w:bidi="ar"/>
              </w:rPr>
              <w:t>2</w:t>
            </w:r>
            <w:r>
              <w:rPr>
                <w:rFonts w:hint="eastAsia" w:ascii="宋体" w:hAnsi="宋体" w:cs="宋体"/>
                <w:color w:val="000000"/>
                <w:kern w:val="0"/>
                <w:sz w:val="20"/>
                <w:szCs w:val="20"/>
                <w:lang w:bidi="ar"/>
              </w:rPr>
              <w:t>.未按出库单品种或数量送达至指定地点，扣</w:t>
            </w:r>
            <w:r>
              <w:rPr>
                <w:rFonts w:ascii="宋体" w:hAnsi="宋体" w:cs="宋体"/>
                <w:color w:val="000000"/>
                <w:kern w:val="0"/>
                <w:sz w:val="20"/>
                <w:szCs w:val="20"/>
                <w:lang w:bidi="ar"/>
              </w:rPr>
              <w:t>200元</w:t>
            </w:r>
            <w:r>
              <w:rPr>
                <w:rFonts w:hint="eastAsia" w:ascii="宋体" w:hAnsi="宋体" w:cs="宋体"/>
                <w:color w:val="000000"/>
                <w:kern w:val="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tblPrEx>
          <w:tblLayout w:type="fixed"/>
          <w:tblCellMar>
            <w:top w:w="15" w:type="dxa"/>
            <w:left w:w="15" w:type="dxa"/>
            <w:bottom w:w="15" w:type="dxa"/>
            <w:right w:w="15" w:type="dxa"/>
          </w:tblCellMar>
        </w:tblPrEx>
        <w:trPr>
          <w:trHeight w:val="60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不允许客户或驾驶员以及随车携带的其他人员进入仓库协助装卸车</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未按要求进入仓库协助装卸车，扣</w:t>
            </w:r>
            <w:r>
              <w:rPr>
                <w:rFonts w:ascii="宋体" w:hAnsi="宋体" w:cs="宋体"/>
                <w:color w:val="000000"/>
                <w:kern w:val="0"/>
                <w:sz w:val="20"/>
                <w:szCs w:val="20"/>
                <w:lang w:bidi="ar"/>
              </w:rPr>
              <w:t>200元</w:t>
            </w:r>
            <w:r>
              <w:rPr>
                <w:rFonts w:hint="eastAsia" w:ascii="宋体" w:hAnsi="宋体" w:cs="宋体"/>
                <w:color w:val="000000"/>
                <w:kern w:val="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tblPrEx>
          <w:tblLayout w:type="fixed"/>
          <w:tblCellMar>
            <w:top w:w="15" w:type="dxa"/>
            <w:left w:w="15" w:type="dxa"/>
            <w:bottom w:w="15" w:type="dxa"/>
            <w:right w:w="15" w:type="dxa"/>
          </w:tblCellMar>
        </w:tblPrEx>
        <w:trPr>
          <w:trHeight w:val="138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关于各项物资的入库、装移、配送，乙方在接到通知后30分钟内组织到位并按甲方要求完成产品移库的必要作业</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接到通知后超出3</w:t>
            </w:r>
            <w:r>
              <w:rPr>
                <w:rFonts w:ascii="宋体" w:hAnsi="宋体" w:cs="宋体"/>
                <w:color w:val="000000"/>
                <w:kern w:val="0"/>
                <w:sz w:val="20"/>
                <w:szCs w:val="20"/>
                <w:lang w:bidi="ar"/>
              </w:rPr>
              <w:t>0分钟</w:t>
            </w:r>
            <w:r>
              <w:rPr>
                <w:rFonts w:ascii="宋体" w:hAnsi="宋体" w:cs="宋体"/>
                <w:color w:val="000000"/>
                <w:sz w:val="20"/>
                <w:szCs w:val="20"/>
              </w:rPr>
              <w:t>到位，扣</w:t>
            </w:r>
            <w:r>
              <w:rPr>
                <w:rFonts w:hint="eastAsia" w:ascii="宋体" w:hAnsi="宋体" w:cs="宋体"/>
                <w:color w:val="000000"/>
                <w:sz w:val="20"/>
                <w:szCs w:val="20"/>
              </w:rPr>
              <w:t>1</w:t>
            </w:r>
            <w:r>
              <w:rPr>
                <w:rFonts w:ascii="宋体" w:hAnsi="宋体" w:cs="宋体"/>
                <w:color w:val="000000"/>
                <w:sz w:val="20"/>
                <w:szCs w:val="20"/>
              </w:rPr>
              <w:t>00元/次。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r>
      <w:tr>
        <w:tblPrEx>
          <w:tblLayout w:type="fixed"/>
          <w:tblCellMar>
            <w:top w:w="15" w:type="dxa"/>
            <w:left w:w="15" w:type="dxa"/>
            <w:bottom w:w="15" w:type="dxa"/>
            <w:right w:w="15" w:type="dxa"/>
          </w:tblCellMar>
        </w:tblPrEx>
        <w:trPr>
          <w:trHeight w:val="1558"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乙方工作人员必须准时到达岗位工作，不得出现拖拉现象；乙方工作人员必须按规范佩戴劳保用品（液体库辅助工）</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0"/>
                <w:szCs w:val="20"/>
                <w:lang w:bidi="ar"/>
              </w:rPr>
            </w:pPr>
            <w:r>
              <w:rPr>
                <w:rFonts w:ascii="宋体" w:hAnsi="宋体" w:cs="宋体"/>
                <w:kern w:val="0"/>
                <w:sz w:val="20"/>
                <w:szCs w:val="20"/>
                <w:lang w:bidi="ar"/>
              </w:rPr>
              <w:t>1</w:t>
            </w:r>
            <w:r>
              <w:rPr>
                <w:rFonts w:hint="eastAsia" w:ascii="宋体" w:hAnsi="宋体" w:cs="宋体"/>
                <w:kern w:val="0"/>
                <w:sz w:val="20"/>
                <w:szCs w:val="20"/>
                <w:lang w:bidi="ar"/>
              </w:rPr>
              <w:t>.迟到≤</w:t>
            </w:r>
            <w:r>
              <w:rPr>
                <w:rFonts w:ascii="宋体" w:hAnsi="宋体" w:cs="宋体"/>
                <w:kern w:val="0"/>
                <w:sz w:val="20"/>
                <w:szCs w:val="20"/>
                <w:lang w:bidi="ar"/>
              </w:rPr>
              <w:t>4</w:t>
            </w:r>
            <w:r>
              <w:rPr>
                <w:rFonts w:hint="eastAsia" w:ascii="宋体" w:hAnsi="宋体" w:cs="宋体"/>
                <w:kern w:val="0"/>
                <w:sz w:val="20"/>
                <w:szCs w:val="20"/>
                <w:lang w:bidi="ar"/>
              </w:rPr>
              <w:t>小时，扣</w:t>
            </w:r>
            <w:r>
              <w:rPr>
                <w:rFonts w:ascii="宋体" w:hAnsi="宋体" w:cs="宋体"/>
                <w:kern w:val="0"/>
                <w:sz w:val="20"/>
                <w:szCs w:val="20"/>
                <w:lang w:bidi="ar"/>
              </w:rPr>
              <w:t>200元</w:t>
            </w:r>
            <w:r>
              <w:rPr>
                <w:rFonts w:hint="eastAsia" w:ascii="宋体" w:hAnsi="宋体" w:cs="宋体"/>
                <w:kern w:val="0"/>
                <w:sz w:val="20"/>
                <w:szCs w:val="20"/>
                <w:lang w:bidi="ar"/>
              </w:rPr>
              <w:t>；</w:t>
            </w:r>
            <w:r>
              <w:rPr>
                <w:rFonts w:hint="eastAsia" w:ascii="宋体" w:hAnsi="宋体" w:cs="宋体"/>
                <w:kern w:val="0"/>
                <w:sz w:val="20"/>
                <w:szCs w:val="20"/>
                <w:lang w:bidi="ar"/>
              </w:rPr>
              <w:br w:type="textWrapping"/>
            </w:r>
            <w:r>
              <w:rPr>
                <w:rFonts w:ascii="宋体" w:hAnsi="宋体" w:cs="宋体"/>
                <w:kern w:val="0"/>
                <w:sz w:val="20"/>
                <w:szCs w:val="20"/>
                <w:lang w:bidi="ar"/>
              </w:rPr>
              <w:t>2</w:t>
            </w:r>
            <w:r>
              <w:rPr>
                <w:rFonts w:hint="eastAsia" w:ascii="宋体" w:hAnsi="宋体" w:cs="宋体"/>
                <w:kern w:val="0"/>
                <w:sz w:val="20"/>
                <w:szCs w:val="20"/>
                <w:lang w:bidi="ar"/>
              </w:rPr>
              <w:t>.迟到＞4小时，视同旷工，扣</w:t>
            </w:r>
            <w:r>
              <w:rPr>
                <w:rFonts w:ascii="宋体" w:hAnsi="宋体" w:cs="宋体"/>
                <w:kern w:val="0"/>
                <w:sz w:val="20"/>
                <w:szCs w:val="20"/>
                <w:lang w:bidi="ar"/>
              </w:rPr>
              <w:t>500元</w:t>
            </w:r>
            <w:r>
              <w:rPr>
                <w:rFonts w:hint="eastAsia" w:ascii="宋体" w:hAnsi="宋体" w:cs="宋体"/>
                <w:kern w:val="0"/>
                <w:sz w:val="20"/>
                <w:szCs w:val="20"/>
                <w:lang w:bidi="ar"/>
              </w:rPr>
              <w:t>/</w:t>
            </w:r>
            <w:r>
              <w:rPr>
                <w:rFonts w:ascii="宋体" w:hAnsi="宋体" w:cs="宋体"/>
                <w:kern w:val="0"/>
                <w:sz w:val="20"/>
                <w:szCs w:val="20"/>
                <w:lang w:bidi="ar"/>
              </w:rPr>
              <w:t>人</w:t>
            </w:r>
            <w:r>
              <w:rPr>
                <w:rFonts w:hint="eastAsia" w:ascii="宋体" w:hAnsi="宋体" w:cs="宋体"/>
                <w:kern w:val="0"/>
                <w:sz w:val="20"/>
                <w:szCs w:val="20"/>
                <w:lang w:bidi="ar"/>
              </w:rPr>
              <w:t>/次；</w:t>
            </w:r>
          </w:p>
          <w:p>
            <w:pPr>
              <w:widowControl/>
              <w:jc w:val="left"/>
              <w:textAlignment w:val="center"/>
              <w:rPr>
                <w:rFonts w:ascii="宋体" w:hAnsi="宋体" w:cs="宋体"/>
                <w:kern w:val="0"/>
                <w:sz w:val="20"/>
                <w:szCs w:val="20"/>
                <w:lang w:bidi="ar"/>
              </w:rPr>
            </w:pPr>
            <w:r>
              <w:rPr>
                <w:rFonts w:ascii="宋体" w:hAnsi="宋体" w:cs="宋体"/>
                <w:kern w:val="0"/>
                <w:sz w:val="20"/>
                <w:szCs w:val="20"/>
                <w:lang w:bidi="ar"/>
              </w:rPr>
              <w:t>3</w:t>
            </w:r>
            <w:r>
              <w:rPr>
                <w:rFonts w:hint="eastAsia" w:ascii="宋体" w:hAnsi="宋体" w:cs="宋体"/>
                <w:kern w:val="0"/>
                <w:sz w:val="20"/>
                <w:szCs w:val="20"/>
                <w:lang w:bidi="ar"/>
              </w:rPr>
              <w:t>.</w:t>
            </w:r>
            <w:r>
              <w:rPr>
                <w:rFonts w:ascii="宋体" w:hAnsi="宋体" w:cs="宋体"/>
                <w:kern w:val="0"/>
                <w:sz w:val="20"/>
                <w:szCs w:val="20"/>
                <w:lang w:bidi="ar"/>
              </w:rPr>
              <w:t>迟到影响装车发货，影响生产，当月费用不予结算。</w:t>
            </w:r>
          </w:p>
          <w:p>
            <w:pPr>
              <w:widowControl/>
              <w:jc w:val="left"/>
              <w:textAlignment w:val="center"/>
              <w:rPr>
                <w:rFonts w:ascii="宋体" w:hAnsi="宋体" w:cs="宋体"/>
                <w:kern w:val="0"/>
                <w:sz w:val="20"/>
                <w:szCs w:val="20"/>
                <w:lang w:bidi="ar"/>
              </w:rPr>
            </w:pPr>
            <w:r>
              <w:rPr>
                <w:rFonts w:ascii="宋体" w:hAnsi="宋体" w:cs="宋体"/>
                <w:kern w:val="0"/>
                <w:sz w:val="20"/>
                <w:szCs w:val="20"/>
                <w:lang w:bidi="ar"/>
              </w:rPr>
              <w:t>3</w:t>
            </w:r>
            <w:r>
              <w:rPr>
                <w:rFonts w:hint="eastAsia" w:ascii="宋体" w:hAnsi="宋体" w:cs="宋体"/>
                <w:kern w:val="0"/>
                <w:sz w:val="20"/>
                <w:szCs w:val="20"/>
                <w:lang w:bidi="ar"/>
              </w:rPr>
              <w:t>.未按要求佩戴，扣</w:t>
            </w:r>
            <w:r>
              <w:rPr>
                <w:rFonts w:ascii="宋体" w:hAnsi="宋体" w:cs="宋体"/>
                <w:kern w:val="0"/>
                <w:sz w:val="20"/>
                <w:szCs w:val="20"/>
                <w:lang w:bidi="ar"/>
              </w:rPr>
              <w:t>500元</w:t>
            </w:r>
            <w:r>
              <w:rPr>
                <w:rFonts w:hint="eastAsia" w:ascii="宋体" w:hAnsi="宋体" w:cs="宋体"/>
                <w:kern w:val="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tblPrEx>
          <w:tblLayout w:type="fixed"/>
          <w:tblCellMar>
            <w:top w:w="15" w:type="dxa"/>
            <w:left w:w="15" w:type="dxa"/>
            <w:bottom w:w="15" w:type="dxa"/>
            <w:right w:w="15" w:type="dxa"/>
          </w:tblCellMar>
        </w:tblPrEx>
        <w:trPr>
          <w:trHeight w:val="1215"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不得私自动用甲方设备和设施</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lang w:bidi="ar"/>
              </w:rPr>
              <w:t>1</w:t>
            </w:r>
            <w:r>
              <w:rPr>
                <w:rFonts w:hint="eastAsia" w:ascii="宋体" w:hAnsi="宋体" w:cs="宋体"/>
                <w:color w:val="000000"/>
                <w:kern w:val="0"/>
                <w:sz w:val="20"/>
                <w:szCs w:val="20"/>
                <w:lang w:bidi="ar"/>
              </w:rPr>
              <w:t>.未按要求使用，未影响生产，扣</w:t>
            </w:r>
            <w:r>
              <w:rPr>
                <w:rFonts w:ascii="宋体" w:hAnsi="宋体" w:cs="宋体"/>
                <w:color w:val="000000"/>
                <w:kern w:val="0"/>
                <w:sz w:val="20"/>
                <w:szCs w:val="20"/>
                <w:lang w:bidi="ar"/>
              </w:rPr>
              <w:t>200元</w:t>
            </w:r>
            <w:r>
              <w:rPr>
                <w:rFonts w:hint="eastAsia" w:ascii="宋体" w:hAnsi="宋体" w:cs="宋体"/>
                <w:color w:val="000000"/>
                <w:kern w:val="0"/>
                <w:sz w:val="20"/>
                <w:szCs w:val="20"/>
                <w:lang w:bidi="ar"/>
              </w:rPr>
              <w:t>/次；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3.未按要求使用，影响生产，</w:t>
            </w:r>
            <w:r>
              <w:rPr>
                <w:rFonts w:ascii="宋体" w:hAnsi="宋体" w:cs="宋体"/>
                <w:color w:val="000000"/>
                <w:kern w:val="0"/>
                <w:sz w:val="20"/>
                <w:szCs w:val="20"/>
                <w:lang w:bidi="ar"/>
              </w:rPr>
              <w:t>当月费用不予结算</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4.设备或设施因乙方原因损坏，</w:t>
            </w:r>
            <w:r>
              <w:rPr>
                <w:rFonts w:ascii="宋体" w:hAnsi="宋体" w:cs="宋体"/>
                <w:color w:val="000000"/>
                <w:kern w:val="0"/>
                <w:sz w:val="20"/>
                <w:szCs w:val="20"/>
                <w:lang w:bidi="ar"/>
              </w:rPr>
              <w:t>当月费用不予结算</w:t>
            </w:r>
            <w:r>
              <w:rPr>
                <w:rFonts w:hint="eastAsia" w:ascii="宋体" w:hAnsi="宋体" w:cs="宋体"/>
                <w:color w:val="000000"/>
                <w:kern w:val="0"/>
                <w:sz w:val="20"/>
                <w:szCs w:val="20"/>
                <w:lang w:bidi="ar"/>
              </w:rPr>
              <w:t>，并按价值双倍扣还。</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r>
      <w:tr>
        <w:tblPrEx>
          <w:tblLayout w:type="fixed"/>
          <w:tblCellMar>
            <w:top w:w="15" w:type="dxa"/>
            <w:left w:w="15" w:type="dxa"/>
            <w:bottom w:w="15" w:type="dxa"/>
            <w:right w:w="15" w:type="dxa"/>
          </w:tblCellMar>
        </w:tblPrEx>
        <w:trPr>
          <w:trHeight w:val="120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乙方从业人员必须服从甲方的作业调度和指挥，不得擅自改变操作方式、不得野蛮上料、装卸等任务</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1</w:t>
            </w:r>
            <w:r>
              <w:rPr>
                <w:rFonts w:hint="eastAsia" w:ascii="宋体" w:hAnsi="宋体" w:cs="宋体"/>
                <w:color w:val="000000"/>
                <w:kern w:val="0"/>
                <w:sz w:val="20"/>
                <w:szCs w:val="20"/>
                <w:lang w:bidi="ar"/>
              </w:rPr>
              <w:t>.不服从调度和指挥，或擅自改变操作方式，或野蛮上料、装卸，发生其中一项，扣</w:t>
            </w:r>
            <w:r>
              <w:rPr>
                <w:rFonts w:ascii="宋体" w:hAnsi="宋体" w:cs="宋体"/>
                <w:color w:val="000000"/>
                <w:kern w:val="0"/>
                <w:sz w:val="20"/>
                <w:szCs w:val="20"/>
                <w:lang w:bidi="ar"/>
              </w:rPr>
              <w:t>1000元</w:t>
            </w:r>
            <w:r>
              <w:rPr>
                <w:rFonts w:hint="eastAsia" w:ascii="宋体" w:hAnsi="宋体" w:cs="宋体"/>
                <w:color w:val="000000"/>
                <w:kern w:val="0"/>
                <w:sz w:val="20"/>
                <w:szCs w:val="20"/>
                <w:lang w:bidi="ar"/>
              </w:rPr>
              <w:t>/次。；</w:t>
            </w:r>
          </w:p>
          <w:p>
            <w:pPr>
              <w:widowControl/>
              <w:jc w:val="left"/>
              <w:textAlignment w:val="center"/>
              <w:rPr>
                <w:rFonts w:ascii="宋体" w:hAnsi="宋体" w:cs="宋体"/>
                <w:color w:val="000000"/>
                <w:sz w:val="20"/>
                <w:szCs w:val="20"/>
              </w:rPr>
            </w:pPr>
            <w:r>
              <w:rPr>
                <w:rFonts w:ascii="宋体" w:hAnsi="宋体" w:cs="宋体"/>
                <w:color w:val="000000"/>
                <w:kern w:val="0"/>
                <w:sz w:val="20"/>
                <w:szCs w:val="20"/>
                <w:lang w:bidi="ar"/>
              </w:rPr>
              <w:t>2</w:t>
            </w:r>
            <w:r>
              <w:rPr>
                <w:rFonts w:hint="eastAsia" w:ascii="宋体" w:hAnsi="宋体" w:cs="宋体"/>
                <w:color w:val="000000"/>
                <w:kern w:val="0"/>
                <w:sz w:val="20"/>
                <w:szCs w:val="20"/>
                <w:lang w:bidi="ar"/>
              </w:rPr>
              <w:t>.若影响生产，当月费用不予结算。。</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tblPrEx>
          <w:tblLayout w:type="fixed"/>
          <w:tblCellMar>
            <w:top w:w="15" w:type="dxa"/>
            <w:left w:w="15" w:type="dxa"/>
            <w:bottom w:w="15" w:type="dxa"/>
            <w:right w:w="15" w:type="dxa"/>
          </w:tblCellMar>
        </w:tblPrEx>
        <w:trPr>
          <w:trHeight w:val="102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甲方提出的建议、意见，乙方应努力整改，并及时将整改情况反馈至甲方</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.按要求整改，但不及时，或未能及时反馈至甲方，扣</w:t>
            </w:r>
            <w:r>
              <w:rPr>
                <w:rFonts w:hint="eastAsia" w:ascii="宋体" w:hAnsi="宋体" w:cs="宋体"/>
                <w:color w:val="000000"/>
                <w:kern w:val="0"/>
                <w:sz w:val="20"/>
                <w:szCs w:val="20"/>
                <w:lang w:val="en-US" w:eastAsia="zh-CN" w:bidi="ar"/>
              </w:rPr>
              <w:t>200元/次</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.未按要求整改，扣10</w:t>
            </w:r>
            <w:r>
              <w:rPr>
                <w:rFonts w:hint="eastAsia" w:ascii="宋体" w:hAnsi="宋体" w:cs="宋体"/>
                <w:color w:val="000000"/>
                <w:kern w:val="0"/>
                <w:sz w:val="20"/>
                <w:szCs w:val="20"/>
                <w:lang w:val="en-US" w:eastAsia="zh-CN" w:bidi="ar"/>
              </w:rPr>
              <w:t>00元/次</w:t>
            </w:r>
            <w:r>
              <w:rPr>
                <w:rFonts w:hint="eastAsia" w:ascii="宋体" w:hAnsi="宋体" w:cs="宋体"/>
                <w:color w:val="000000"/>
                <w:kern w:val="0"/>
                <w:sz w:val="20"/>
                <w:szCs w:val="20"/>
                <w:lang w:bidi="ar"/>
              </w:rPr>
              <w:t>。</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tblPrEx>
          <w:tblLayout w:type="fixed"/>
          <w:tblCellMar>
            <w:top w:w="15" w:type="dxa"/>
            <w:left w:w="15" w:type="dxa"/>
            <w:bottom w:w="15" w:type="dxa"/>
            <w:right w:w="15" w:type="dxa"/>
          </w:tblCellMar>
        </w:tblPrEx>
        <w:trPr>
          <w:trHeight w:val="1095"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乙方应对作业区的现场环境卫生打扫干净，垃圾运到指定地点，装卸车及物资配送规范有序，作业结束后，一切工具摆放整齐</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作业现场有发现零星小杂物或少许未清扫的垃圾，或垃圾未运至指定地点，或装卸车及物资配送杂乱无章，扣</w:t>
            </w:r>
            <w:r>
              <w:rPr>
                <w:rFonts w:ascii="宋体" w:hAnsi="宋体" w:cs="宋体"/>
                <w:color w:val="000000"/>
                <w:kern w:val="0"/>
                <w:sz w:val="20"/>
                <w:szCs w:val="20"/>
                <w:lang w:bidi="ar"/>
              </w:rPr>
              <w:t>100元</w:t>
            </w:r>
            <w:r>
              <w:rPr>
                <w:rFonts w:hint="eastAsia" w:ascii="宋体" w:hAnsi="宋体" w:cs="宋体"/>
                <w:color w:val="000000"/>
                <w:kern w:val="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r>
      <w:tr>
        <w:tblPrEx>
          <w:tblLayout w:type="fixed"/>
          <w:tblCellMar>
            <w:top w:w="15" w:type="dxa"/>
            <w:left w:w="15" w:type="dxa"/>
            <w:bottom w:w="15" w:type="dxa"/>
            <w:right w:w="15" w:type="dxa"/>
          </w:tblCellMar>
        </w:tblPrEx>
        <w:trPr>
          <w:trHeight w:val="72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服从甲方统一调配，按规定清理现场物料，装袋转运工作</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未按要求完成工作，扣2</w:t>
            </w:r>
            <w:r>
              <w:rPr>
                <w:rFonts w:ascii="宋体" w:hAnsi="宋体" w:cs="宋体"/>
                <w:color w:val="000000"/>
                <w:kern w:val="0"/>
                <w:sz w:val="20"/>
                <w:szCs w:val="20"/>
                <w:lang w:bidi="ar"/>
              </w:rPr>
              <w:t>00元/次。</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tblPrEx>
          <w:tblLayout w:type="fixed"/>
          <w:tblCellMar>
            <w:top w:w="15" w:type="dxa"/>
            <w:left w:w="15" w:type="dxa"/>
            <w:bottom w:w="15" w:type="dxa"/>
            <w:right w:w="15" w:type="dxa"/>
          </w:tblCellMar>
        </w:tblPrEx>
        <w:trPr>
          <w:trHeight w:val="630" w:hRule="atLeast"/>
        </w:trPr>
        <w:tc>
          <w:tcPr>
            <w:tcW w:w="1140" w:type="dxa"/>
            <w:vMerge w:val="continue"/>
            <w:tcBorders>
              <w:left w:val="single" w:color="000000" w:sz="4" w:space="0"/>
            </w:tcBorders>
            <w:vAlign w:val="center"/>
          </w:tcPr>
          <w:p>
            <w:pPr>
              <w:jc w:val="center"/>
              <w:rPr>
                <w:rFonts w:ascii="宋体" w:hAnsi="宋体" w:cs="宋体"/>
                <w:color w:val="000000"/>
                <w:sz w:val="24"/>
              </w:rPr>
            </w:pPr>
          </w:p>
        </w:tc>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人员变动前需报业主同意，并新人员要先到位，培训合格具备独立上岗后才允许离岗。</w:t>
            </w:r>
          </w:p>
        </w:tc>
        <w:tc>
          <w:tcPr>
            <w:tcW w:w="7995" w:type="dxa"/>
            <w:tcBorders>
              <w:top w:val="single" w:color="000000" w:sz="4" w:space="0"/>
              <w:left w:val="single" w:color="000000" w:sz="4" w:space="0"/>
              <w:bottom w:val="single" w:color="000000" w:sz="4" w:space="0"/>
              <w:right w:val="single" w:color="000000" w:sz="4" w:space="0"/>
            </w:tcBorders>
            <w:vAlign w:val="center"/>
          </w:tcPr>
          <w:p>
            <w:pPr>
              <w:widowControl/>
              <w:numPr>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未经同意擅自换人考核</w:t>
            </w:r>
            <w:r>
              <w:rPr>
                <w:rFonts w:ascii="宋体" w:hAnsi="宋体" w:cs="宋体"/>
                <w:color w:val="000000"/>
                <w:kern w:val="0"/>
                <w:sz w:val="20"/>
                <w:szCs w:val="20"/>
                <w:lang w:bidi="ar"/>
              </w:rPr>
              <w:t>1</w:t>
            </w:r>
            <w:r>
              <w:rPr>
                <w:rFonts w:hint="eastAsia" w:ascii="宋体" w:hAnsi="宋体" w:cs="宋体"/>
                <w:color w:val="000000"/>
                <w:kern w:val="0"/>
                <w:sz w:val="20"/>
                <w:szCs w:val="20"/>
                <w:lang w:bidi="ar"/>
              </w:rPr>
              <w:t>00</w:t>
            </w:r>
            <w:r>
              <w:rPr>
                <w:rFonts w:ascii="宋体" w:hAnsi="宋体" w:cs="宋体"/>
                <w:color w:val="000000"/>
                <w:kern w:val="0"/>
                <w:sz w:val="20"/>
                <w:szCs w:val="20"/>
                <w:lang w:bidi="ar"/>
              </w:rPr>
              <w:t>0</w:t>
            </w:r>
            <w:r>
              <w:rPr>
                <w:rFonts w:hint="eastAsia" w:ascii="宋体" w:hAnsi="宋体" w:cs="宋体"/>
                <w:color w:val="000000"/>
                <w:kern w:val="0"/>
                <w:sz w:val="20"/>
                <w:szCs w:val="20"/>
                <w:lang w:val="en-US" w:eastAsia="zh-CN" w:bidi="ar"/>
              </w:rPr>
              <w:t>元</w:t>
            </w:r>
            <w:r>
              <w:rPr>
                <w:rFonts w:hint="eastAsia" w:ascii="宋体" w:hAnsi="宋体" w:cs="宋体"/>
                <w:color w:val="000000"/>
                <w:kern w:val="0"/>
                <w:sz w:val="20"/>
                <w:szCs w:val="20"/>
                <w:lang w:bidi="ar"/>
              </w:rPr>
              <w:t xml:space="preserve">/次/人。  </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未经培训擅自上岗考核200</w:t>
            </w:r>
            <w:r>
              <w:rPr>
                <w:rFonts w:ascii="宋体" w:hAnsi="宋体" w:cs="宋体"/>
                <w:color w:val="000000"/>
                <w:kern w:val="0"/>
                <w:sz w:val="20"/>
                <w:szCs w:val="20"/>
                <w:lang w:bidi="ar"/>
              </w:rPr>
              <w:t>0</w:t>
            </w:r>
            <w:r>
              <w:rPr>
                <w:rFonts w:hint="eastAsia" w:ascii="宋体" w:hAnsi="宋体" w:cs="宋体"/>
                <w:color w:val="000000"/>
                <w:kern w:val="0"/>
                <w:sz w:val="20"/>
                <w:szCs w:val="20"/>
                <w:lang w:val="en-US" w:eastAsia="zh-CN" w:bidi="ar"/>
              </w:rPr>
              <w:t>元</w:t>
            </w:r>
            <w:r>
              <w:rPr>
                <w:rFonts w:hint="eastAsia" w:ascii="宋体" w:hAnsi="宋体" w:cs="宋体"/>
                <w:color w:val="000000"/>
                <w:kern w:val="0"/>
                <w:sz w:val="20"/>
                <w:szCs w:val="20"/>
                <w:lang w:bidi="ar"/>
              </w:rPr>
              <w:t xml:space="preserve">/次/人。    </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r>
    </w:tbl>
    <w:p>
      <w:pPr>
        <w:tabs>
          <w:tab w:val="left" w:pos="4019"/>
        </w:tabs>
        <w:jc w:val="left"/>
      </w:pPr>
    </w:p>
    <w:sectPr>
      <w:pgSz w:w="16783" w:h="11850" w:orient="landscape"/>
      <w:pgMar w:top="1576" w:right="1440" w:bottom="163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D0ED35"/>
    <w:multiLevelType w:val="singleLevel"/>
    <w:tmpl w:val="D7D0ED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81"/>
    <w:rsid w:val="000204BB"/>
    <w:rsid w:val="001708B7"/>
    <w:rsid w:val="00233C23"/>
    <w:rsid w:val="00372E7F"/>
    <w:rsid w:val="00A2232A"/>
    <w:rsid w:val="00DA2664"/>
    <w:rsid w:val="00F66981"/>
    <w:rsid w:val="09657F72"/>
    <w:rsid w:val="0FA829DE"/>
    <w:rsid w:val="186335B5"/>
    <w:rsid w:val="29B07A9A"/>
    <w:rsid w:val="2C3678CB"/>
    <w:rsid w:val="39CE759E"/>
    <w:rsid w:val="3F005FE5"/>
    <w:rsid w:val="3F62310A"/>
    <w:rsid w:val="42333CA9"/>
    <w:rsid w:val="457365F5"/>
    <w:rsid w:val="54CB6F2D"/>
    <w:rsid w:val="570E0AEF"/>
    <w:rsid w:val="59CF5E79"/>
    <w:rsid w:val="628524A3"/>
    <w:rsid w:val="64DD1A09"/>
    <w:rsid w:val="70DF0BEA"/>
    <w:rsid w:val="71B400E4"/>
    <w:rsid w:val="749348B6"/>
    <w:rsid w:val="76517727"/>
    <w:rsid w:val="79F069B8"/>
    <w:rsid w:val="7EC7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188</Words>
  <Characters>1074</Characters>
  <Lines>8</Lines>
  <Paragraphs>2</Paragraphs>
  <ScaleCrop>false</ScaleCrop>
  <LinksUpToDate>false</LinksUpToDate>
  <CharactersWithSpaces>1260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2022-12-14T08:56:00Z</dcterms:created>
  <dc:creator>Administrator</dc:creator>
  <cp:lastModifiedBy>王杰</cp:lastModifiedBy>
  <dcterms:modified xsi:type="dcterms:W3CDTF">2023-01-06T02:19:38Z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