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81A37">
      <w:pPr>
        <w:pStyle w:val="3"/>
        <w:snapToGrid w:val="0"/>
        <w:spacing w:line="460" w:lineRule="exact"/>
        <w:ind w:firstLine="180" w:firstLineChars="50"/>
        <w:jc w:val="center"/>
        <w:rPr>
          <w:rFonts w:hint="eastAsia" w:hAnsi="宋体" w:cs="宋体"/>
          <w:sz w:val="36"/>
          <w:szCs w:val="36"/>
        </w:rPr>
      </w:pPr>
      <w:r>
        <w:rPr>
          <w:rFonts w:hint="eastAsia" w:hAnsi="宋体" w:cs="宋体"/>
          <w:sz w:val="36"/>
          <w:szCs w:val="36"/>
        </w:rPr>
        <w:t>生活区宿舍楼</w:t>
      </w:r>
      <w:r>
        <w:rPr>
          <w:rFonts w:hint="eastAsia" w:hAnsi="宋体" w:cs="宋体"/>
          <w:sz w:val="36"/>
          <w:szCs w:val="36"/>
          <w:lang w:val="en-US" w:eastAsia="zh-CN"/>
        </w:rPr>
        <w:t>5、7#</w:t>
      </w:r>
      <w:r>
        <w:rPr>
          <w:rFonts w:hint="eastAsia" w:hAnsi="宋体" w:cs="宋体"/>
          <w:sz w:val="36"/>
          <w:szCs w:val="36"/>
        </w:rPr>
        <w:t>屋面防水改造技术交底</w:t>
      </w:r>
    </w:p>
    <w:p w14:paraId="2D409A84">
      <w:pPr>
        <w:pStyle w:val="3"/>
        <w:snapToGrid w:val="0"/>
        <w:spacing w:line="460" w:lineRule="exact"/>
        <w:ind w:firstLine="180" w:firstLineChars="50"/>
        <w:jc w:val="center"/>
        <w:rPr>
          <w:rFonts w:hint="eastAsia" w:hAnsi="宋体" w:cs="宋体"/>
          <w:sz w:val="36"/>
          <w:szCs w:val="36"/>
        </w:rPr>
      </w:pPr>
    </w:p>
    <w:p w14:paraId="5CC13520">
      <w:pPr>
        <w:numPr>
          <w:ilvl w:val="0"/>
          <w:numId w:val="1"/>
        </w:num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工程概况 </w:t>
      </w:r>
    </w:p>
    <w:p w14:paraId="1E1F59AD">
      <w:pPr>
        <w:numPr>
          <w:ilvl w:val="0"/>
          <w:numId w:val="0"/>
        </w:num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1、工程地点</w:t>
      </w:r>
      <w:r>
        <w:rPr>
          <w:rFonts w:hint="eastAsia" w:ascii="宋体" w:hAnsi="宋体" w:cs="宋体"/>
          <w:sz w:val="28"/>
          <w:szCs w:val="28"/>
        </w:rPr>
        <w:t>：东南电化公司生活区5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sz w:val="28"/>
          <w:szCs w:val="28"/>
        </w:rPr>
        <w:t>#宿舍楼</w:t>
      </w:r>
    </w:p>
    <w:tbl>
      <w:tblPr>
        <w:tblStyle w:val="6"/>
        <w:tblW w:w="4830" w:type="dxa"/>
        <w:tblInd w:w="11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820"/>
      </w:tblGrid>
      <w:tr w14:paraId="68BCB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top"/>
          </w:tcPr>
          <w:p w14:paraId="3A7AFE11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vAlign w:val="top"/>
          </w:tcPr>
          <w:p w14:paraId="5BFC9D54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屋面面积（m2）</w:t>
            </w:r>
          </w:p>
        </w:tc>
      </w:tr>
      <w:tr w14:paraId="2E922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top"/>
          </w:tcPr>
          <w:p w14:paraId="048EB0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5号楼</w:t>
            </w:r>
          </w:p>
        </w:tc>
        <w:tc>
          <w:tcPr>
            <w:tcW w:w="2820" w:type="dxa"/>
            <w:vAlign w:val="top"/>
          </w:tcPr>
          <w:p w14:paraId="5C8FC01A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472</w:t>
            </w:r>
          </w:p>
        </w:tc>
      </w:tr>
      <w:tr w14:paraId="6F843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top"/>
          </w:tcPr>
          <w:p w14:paraId="2BA497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7号楼</w:t>
            </w:r>
          </w:p>
        </w:tc>
        <w:tc>
          <w:tcPr>
            <w:tcW w:w="2820" w:type="dxa"/>
            <w:vAlign w:val="top"/>
          </w:tcPr>
          <w:p w14:paraId="14BAE485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403.56</w:t>
            </w:r>
          </w:p>
        </w:tc>
      </w:tr>
      <w:tr w14:paraId="74F0F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top"/>
          </w:tcPr>
          <w:p w14:paraId="227DD1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2820" w:type="dxa"/>
            <w:vAlign w:val="center"/>
          </w:tcPr>
          <w:p w14:paraId="0B4C34E9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875.56</w:t>
            </w:r>
          </w:p>
        </w:tc>
      </w:tr>
    </w:tbl>
    <w:p w14:paraId="3B65A5C8">
      <w:pPr>
        <w:numPr>
          <w:ilvl w:val="0"/>
          <w:numId w:val="2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图纸目录：5号屋面平面图、7号屋面平面图、</w:t>
      </w:r>
    </w:p>
    <w:p w14:paraId="7405DE37">
      <w:pPr>
        <w:numPr>
          <w:ilvl w:val="0"/>
          <w:numId w:val="2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该工程为包工包料工程，价格包干，施工单位需自行踏勘现场核对工程量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，工程量不做增减。</w:t>
      </w:r>
    </w:p>
    <w:p w14:paraId="26E66FC1">
      <w:pPr>
        <w:numPr>
          <w:ilvl w:val="0"/>
          <w:numId w:val="1"/>
        </w:num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施工工艺流程</w:t>
      </w:r>
      <w:r>
        <w:rPr>
          <w:rFonts w:hint="eastAsia" w:ascii="宋体" w:hAnsi="宋体" w:cs="宋体"/>
          <w:sz w:val="28"/>
          <w:szCs w:val="28"/>
        </w:rPr>
        <w:t>：</w:t>
      </w:r>
    </w:p>
    <w:p w14:paraId="63AE2D2B">
      <w:pPr>
        <w:numPr>
          <w:ilvl w:val="0"/>
          <w:numId w:val="3"/>
        </w:numPr>
        <w:ind w:firstLine="562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拆除清理</w:t>
      </w:r>
      <w:r>
        <w:rPr>
          <w:rFonts w:hint="default" w:ascii="宋体" w:hAnsi="宋体" w:cs="宋体"/>
          <w:b/>
          <w:bCs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</w:rPr>
        <w:t>拆除屋面原结合层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和防水卷材</w:t>
      </w:r>
      <w:r>
        <w:rPr>
          <w:rFonts w:hint="eastAsia" w:ascii="宋体" w:hAnsi="宋体" w:cs="宋体"/>
          <w:sz w:val="28"/>
          <w:szCs w:val="28"/>
        </w:rPr>
        <w:t>，彻底清理基层，确保无杂物、油污及松动部位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建筑垃圾5公里清理外运</w:t>
      </w:r>
      <w:r>
        <w:rPr>
          <w:rFonts w:hint="eastAsia" w:ascii="宋体" w:hAnsi="宋体" w:cs="宋体"/>
          <w:sz w:val="28"/>
          <w:szCs w:val="28"/>
        </w:rPr>
        <w:t>；</w:t>
      </w:r>
    </w:p>
    <w:p w14:paraId="79CF4474">
      <w:pPr>
        <w:numPr>
          <w:ilvl w:val="0"/>
          <w:numId w:val="3"/>
        </w:numPr>
        <w:ind w:firstLine="562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找坡层施工</w:t>
      </w:r>
      <w:r>
        <w:rPr>
          <w:rFonts w:hint="default" w:ascii="宋体" w:hAnsi="宋体" w:cs="宋体"/>
          <w:b/>
          <w:bCs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</w:rPr>
        <w:t>最薄处30厚LC5.0轻集料混凝土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找坡层</w:t>
      </w:r>
      <w:r>
        <w:rPr>
          <w:rFonts w:hint="eastAsia" w:ascii="宋体" w:hAnsi="宋体" w:cs="宋体"/>
          <w:sz w:val="28"/>
          <w:szCs w:val="28"/>
        </w:rPr>
        <w:t>，坡度2%，坡向排水口；</w:t>
      </w:r>
    </w:p>
    <w:p w14:paraId="05BAA7E5">
      <w:pPr>
        <w:numPr>
          <w:ilvl w:val="0"/>
          <w:numId w:val="3"/>
        </w:numPr>
        <w:ind w:firstLine="562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保温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隔热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b/>
          <w:bCs/>
          <w:sz w:val="28"/>
          <w:szCs w:val="28"/>
        </w:rPr>
        <w:t>层铺设</w:t>
      </w:r>
      <w:r>
        <w:rPr>
          <w:rFonts w:hint="default" w:ascii="宋体" w:hAnsi="宋体" w:cs="宋体"/>
          <w:b/>
          <w:bCs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</w:rPr>
        <w:t>50厚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挤塑</w:t>
      </w:r>
      <w:r>
        <w:rPr>
          <w:rFonts w:hint="eastAsia" w:ascii="宋体" w:hAnsi="宋体" w:cs="宋体"/>
          <w:sz w:val="28"/>
          <w:szCs w:val="28"/>
        </w:rPr>
        <w:t>聚苯乙烯泡沫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保温</w:t>
      </w:r>
      <w:r>
        <w:rPr>
          <w:rFonts w:hint="eastAsia" w:ascii="宋体" w:hAnsi="宋体" w:cs="宋体"/>
          <w:sz w:val="28"/>
          <w:szCs w:val="28"/>
        </w:rPr>
        <w:t>板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阻燃型，燃烧性能</w:t>
      </w:r>
      <w:r>
        <w:rPr>
          <w:rFonts w:hint="eastAsia" w:ascii="宋体" w:hAnsi="宋体" w:cs="宋体"/>
          <w:sz w:val="28"/>
          <w:szCs w:val="28"/>
        </w:rPr>
        <w:t>B1级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，板缝紧密，不得有空隙；</w:t>
      </w:r>
    </w:p>
    <w:p w14:paraId="00042942">
      <w:pPr>
        <w:numPr>
          <w:ilvl w:val="0"/>
          <w:numId w:val="3"/>
        </w:numPr>
        <w:ind w:firstLine="562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找平层施工</w:t>
      </w:r>
      <w:r>
        <w:rPr>
          <w:rFonts w:hint="default" w:ascii="宋体" w:hAnsi="宋体" w:cs="宋体"/>
          <w:b/>
          <w:bCs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</w:rPr>
        <w:t>20厚1:3水泥砂浆，设3m×3m分格缝，密封膏嵌缝；</w:t>
      </w:r>
    </w:p>
    <w:p w14:paraId="5A40A86A">
      <w:pPr>
        <w:numPr>
          <w:ilvl w:val="0"/>
          <w:numId w:val="3"/>
        </w:numPr>
        <w:ind w:firstLine="562" w:firstLineChars="200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防水层施工</w:t>
      </w:r>
      <w:r>
        <w:rPr>
          <w:rFonts w:hint="default" w:ascii="宋体" w:hAnsi="宋体" w:cs="宋体"/>
          <w:b/>
          <w:bCs/>
          <w:sz w:val="28"/>
          <w:szCs w:val="28"/>
        </w:rPr>
        <w:t>：</w:t>
      </w:r>
    </w:p>
    <w:p w14:paraId="5F83FCA1">
      <w:pPr>
        <w:numPr>
          <w:ilvl w:val="0"/>
          <w:numId w:val="0"/>
        </w:numPr>
        <w:ind w:firstLine="1120" w:firstLineChars="4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2mm厚高聚物改性沥青防水涂料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</w:rPr>
        <w:t>女儿墙处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涂刷</w:t>
      </w:r>
      <w:r>
        <w:rPr>
          <w:rFonts w:hint="eastAsia" w:ascii="宋体" w:hAnsi="宋体" w:cs="宋体"/>
          <w:sz w:val="28"/>
          <w:szCs w:val="28"/>
        </w:rPr>
        <w:t>上翻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300mm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</w:rPr>
        <w:t>分两遍施工，确保涂层均匀、无漏涂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；</w:t>
      </w:r>
    </w:p>
    <w:p w14:paraId="1C9FDE21">
      <w:pPr>
        <w:numPr>
          <w:ilvl w:val="0"/>
          <w:numId w:val="0"/>
        </w:numPr>
        <w:ind w:firstLine="1120" w:firstLineChars="400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4mm厚SBS改性沥青防水卷材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搭接宽度</w:t>
      </w:r>
      <w:r>
        <w:rPr>
          <w:rFonts w:hint="eastAsia" w:ascii="宋体" w:hAnsi="宋体" w:eastAsia="宋体" w:cs="宋体"/>
          <w:sz w:val="28"/>
          <w:szCs w:val="28"/>
        </w:rPr>
        <w:t>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100mm,</w:t>
      </w:r>
      <w:r>
        <w:rPr>
          <w:rFonts w:hint="eastAsia" w:ascii="宋体" w:hAnsi="宋体" w:cs="宋体"/>
          <w:sz w:val="28"/>
          <w:szCs w:val="28"/>
        </w:rPr>
        <w:t>卷材在女儿墙处上翻300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mm(屋面女儿墙泛水构造参12J201-1/B7）</w:t>
      </w:r>
    </w:p>
    <w:p w14:paraId="4AAD34E1">
      <w:pPr>
        <w:numPr>
          <w:ilvl w:val="0"/>
          <w:numId w:val="3"/>
        </w:numPr>
        <w:ind w:firstLine="562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隔离层施工</w:t>
      </w:r>
      <w:r>
        <w:rPr>
          <w:rFonts w:hint="default" w:ascii="宋体" w:hAnsi="宋体" w:cs="宋体"/>
          <w:b/>
          <w:bCs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</w:rPr>
        <w:t>10厚低强度水泥砂浆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隔离层</w:t>
      </w:r>
      <w:r>
        <w:rPr>
          <w:rFonts w:hint="eastAsia" w:ascii="宋体" w:hAnsi="宋体" w:cs="宋体"/>
          <w:sz w:val="28"/>
          <w:szCs w:val="28"/>
        </w:rPr>
        <w:t>，平整无空鼓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</w:p>
    <w:p w14:paraId="26085378">
      <w:pPr>
        <w:numPr>
          <w:ilvl w:val="0"/>
          <w:numId w:val="3"/>
        </w:numPr>
        <w:ind w:firstLine="562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保护层施工</w:t>
      </w:r>
      <w:r>
        <w:rPr>
          <w:rFonts w:hint="default" w:ascii="宋体" w:hAnsi="宋体" w:cs="宋体"/>
          <w:b/>
          <w:bCs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50</w:t>
      </w:r>
      <w:r>
        <w:rPr>
          <w:rFonts w:hint="eastAsia" w:ascii="宋体" w:hAnsi="宋体" w:cs="宋体"/>
          <w:sz w:val="28"/>
          <w:szCs w:val="28"/>
        </w:rPr>
        <w:t>mm厚C30细石混凝土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</w:rPr>
        <w:t>内配双向Φ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@150钢筋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网</w:t>
      </w:r>
      <w:r>
        <w:rPr>
          <w:rFonts w:hint="eastAsia" w:ascii="宋体" w:hAnsi="宋体" w:cs="宋体"/>
          <w:sz w:val="28"/>
          <w:szCs w:val="28"/>
        </w:rPr>
        <w:t>，设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m*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m分隔缝，缝内用密封材料填缝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</w:rPr>
        <w:t>混凝土初凝后、终凝前，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抹光</w:t>
      </w:r>
      <w:r>
        <w:rPr>
          <w:rFonts w:hint="default" w:ascii="宋体" w:hAnsi="宋体" w:cs="宋体"/>
          <w:sz w:val="28"/>
          <w:szCs w:val="28"/>
        </w:rPr>
        <w:t>至少两次，表面致密光滑。</w:t>
      </w:r>
    </w:p>
    <w:p w14:paraId="19FE8095">
      <w:pPr>
        <w:numPr>
          <w:ilvl w:val="0"/>
          <w:numId w:val="3"/>
        </w:numPr>
        <w:ind w:firstLine="562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细部处理</w:t>
      </w: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泛水、管道根部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、阴阳角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等细部节点需加强防水处理，确保无渗漏隐患。</w:t>
      </w:r>
    </w:p>
    <w:p w14:paraId="5DE53E12">
      <w:pPr>
        <w:numPr>
          <w:ilvl w:val="0"/>
          <w:numId w:val="0"/>
        </w:numPr>
        <w:rPr>
          <w:rFonts w:hint="eastAsia" w:ascii="宋体" w:hAnsi="宋体" w:cs="宋体"/>
          <w:sz w:val="28"/>
          <w:szCs w:val="28"/>
        </w:rPr>
      </w:pPr>
      <w:r>
        <w:drawing>
          <wp:inline distT="0" distB="0" distL="114300" distR="114300">
            <wp:extent cx="5264785" cy="2983230"/>
            <wp:effectExtent l="0" t="0" r="571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98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33D30">
      <w:pPr>
        <w:numPr>
          <w:ilvl w:val="0"/>
          <w:numId w:val="1"/>
        </w:numPr>
        <w:ind w:left="0" w:leftChars="0"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验收标准</w:t>
      </w:r>
    </w:p>
    <w:p w14:paraId="1324C1B3">
      <w:pPr>
        <w:widowControl w:val="0"/>
        <w:numPr>
          <w:ilvl w:val="0"/>
          <w:numId w:val="4"/>
        </w:numPr>
        <w:ind w:firstLine="840" w:firstLineChars="30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闭水试验：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防水涂料层及卷材层需分别进行闭水试验，蓄水深度＞20mm，持续时间24小时，无渗漏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减少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为合格。</w:t>
      </w:r>
    </w:p>
    <w:p w14:paraId="439292A0">
      <w:pPr>
        <w:widowControl w:val="0"/>
        <w:numPr>
          <w:ilvl w:val="0"/>
          <w:numId w:val="4"/>
        </w:numPr>
        <w:ind w:firstLine="840" w:firstLineChars="300"/>
        <w:jc w:val="both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外观检查：卷材平整无皱折，搭接缝牢固，无空鼓。保护层表面光滑、无裂缝、无砂眼。</w:t>
      </w:r>
    </w:p>
    <w:p w14:paraId="7C6521FD">
      <w:pPr>
        <w:numPr>
          <w:ilvl w:val="0"/>
          <w:numId w:val="1"/>
        </w:numPr>
        <w:ind w:left="0" w:leftChars="0"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本工程施工区域处于东南电化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生活</w:t>
      </w:r>
      <w:r>
        <w:rPr>
          <w:rFonts w:hint="eastAsia" w:ascii="宋体" w:hAnsi="宋体" w:cs="宋体"/>
          <w:sz w:val="28"/>
          <w:szCs w:val="28"/>
        </w:rPr>
        <w:t>区内，投标单位于施工期间应遵守我司各项规章制度，无条件服从我司有关部门指挥和安排，在确保安全生产的条件下合理安排工序和工期，做到施工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的同时不影响员工正常休息</w:t>
      </w:r>
      <w:r>
        <w:rPr>
          <w:rFonts w:hint="eastAsia" w:ascii="宋体" w:hAnsi="宋体" w:cs="宋体"/>
          <w:sz w:val="28"/>
          <w:szCs w:val="28"/>
        </w:rPr>
        <w:t>，由此可能产生的工时损失，投标单位应自行考虑。</w:t>
      </w:r>
    </w:p>
    <w:p w14:paraId="441AFDA6">
      <w:pPr>
        <w:numPr>
          <w:ilvl w:val="0"/>
          <w:numId w:val="1"/>
        </w:numPr>
        <w:ind w:left="0" w:leftChars="0"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所有进场材料必须具有出厂合格证、性能检测报告，并按规定进行现场抽样复验，合格后方可使用。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每道工序验收合格后进入下阶段；本工程</w:t>
      </w:r>
      <w:r>
        <w:rPr>
          <w:rFonts w:hint="eastAsia" w:ascii="宋体" w:hAnsi="宋体" w:cs="宋体"/>
          <w:sz w:val="28"/>
          <w:szCs w:val="28"/>
        </w:rPr>
        <w:t>混凝土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均采用商品混凝土，需提供试块检测报告。</w:t>
      </w:r>
    </w:p>
    <w:p w14:paraId="5C9BF78A">
      <w:pPr>
        <w:numPr>
          <w:ilvl w:val="0"/>
          <w:numId w:val="1"/>
        </w:numPr>
        <w:ind w:left="0" w:leftChars="0"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工期要求: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50</w:t>
      </w:r>
      <w:r>
        <w:rPr>
          <w:rFonts w:hint="eastAsia" w:ascii="宋体" w:hAnsi="宋体" w:cs="宋体"/>
          <w:sz w:val="28"/>
          <w:szCs w:val="28"/>
        </w:rPr>
        <w:t>日历天</w:t>
      </w:r>
    </w:p>
    <w:p w14:paraId="21BCEE43">
      <w:pPr>
        <w:numPr>
          <w:ilvl w:val="0"/>
          <w:numId w:val="1"/>
        </w:numPr>
        <w:ind w:left="0" w:leftChars="0"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highlight w:val="yellow"/>
          <w:lang w:val="en-US" w:eastAsia="zh-CN"/>
        </w:rPr>
        <w:t>保修期5年，期间渗漏问题免费返修。</w:t>
      </w:r>
      <w:bookmarkStart w:id="0" w:name="_GoBack"/>
      <w:bookmarkEnd w:id="0"/>
    </w:p>
    <w:p w14:paraId="1BA529F7">
      <w:pPr>
        <w:numPr>
          <w:ilvl w:val="0"/>
          <w:numId w:val="1"/>
        </w:numPr>
        <w:ind w:left="0" w:leftChars="0"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其余未尽事宜严格按原设计图纸和有关规程、规范执行。</w:t>
      </w:r>
    </w:p>
    <w:p w14:paraId="2ADA1CA0">
      <w:pPr>
        <w:numPr>
          <w:ilvl w:val="0"/>
          <w:numId w:val="1"/>
        </w:numPr>
        <w:ind w:left="0" w:leftChars="0"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参考品牌：</w:t>
      </w:r>
    </w:p>
    <w:p w14:paraId="75A141FA">
      <w:pPr>
        <w:numPr>
          <w:ilvl w:val="0"/>
          <w:numId w:val="5"/>
        </w:numPr>
        <w:ind w:firstLine="840" w:firstLineChars="300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防水材料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</w:rPr>
        <w:t>东方雨虹、德高、铜浪</w:t>
      </w:r>
    </w:p>
    <w:p w14:paraId="1AD970A8">
      <w:pPr>
        <w:numPr>
          <w:ilvl w:val="0"/>
          <w:numId w:val="5"/>
        </w:numPr>
        <w:ind w:firstLine="840" w:firstLineChars="300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水泥：建福、华润、海螺</w:t>
      </w:r>
    </w:p>
    <w:p w14:paraId="2458C9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E780AA"/>
    <w:multiLevelType w:val="singleLevel"/>
    <w:tmpl w:val="EAE780AA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15DCE5B"/>
    <w:multiLevelType w:val="singleLevel"/>
    <w:tmpl w:val="015DCE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650F138"/>
    <w:multiLevelType w:val="singleLevel"/>
    <w:tmpl w:val="1650F138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2BF9CC97"/>
    <w:multiLevelType w:val="singleLevel"/>
    <w:tmpl w:val="2BF9CC97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704E94B"/>
    <w:multiLevelType w:val="singleLevel"/>
    <w:tmpl w:val="7704E94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B6389"/>
    <w:rsid w:val="14507396"/>
    <w:rsid w:val="15805297"/>
    <w:rsid w:val="1939119E"/>
    <w:rsid w:val="1B576C52"/>
    <w:rsid w:val="1D9A714F"/>
    <w:rsid w:val="20AC13B5"/>
    <w:rsid w:val="2B267C82"/>
    <w:rsid w:val="2E7578C3"/>
    <w:rsid w:val="3B15395D"/>
    <w:rsid w:val="58631CB1"/>
    <w:rsid w:val="5FEB5FC9"/>
    <w:rsid w:val="67475AFF"/>
    <w:rsid w:val="75C81B12"/>
    <w:rsid w:val="76F4150A"/>
    <w:rsid w:val="7F39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879</Words>
  <Characters>957</Characters>
  <Lines>0</Lines>
  <Paragraphs>0</Paragraphs>
  <TotalTime>296</TotalTime>
  <ScaleCrop>false</ScaleCrop>
  <LinksUpToDate>false</LinksUpToDate>
  <CharactersWithSpaces>959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2025-07-31T08:43:00Z</dcterms:created>
  <dc:creator>郭瑞平</dc:creator>
  <cp:lastModifiedBy>吴丽颖</cp:lastModifiedBy>
  <dcterms:modified xsi:type="dcterms:W3CDTF">2025-12-20T09:25:06Z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eyJoZGlkIjoiMzEwNTM5NzYwMDRjMzkwZTVkZjY2ODkwMGIxNGU0OTUiLCJ1c2VySWQiOiIxNjkzMTAxNjQ4In0=</vt:lpwstr>
  </property>
  <property fmtid="{D5CDD505-2E9C-101B-9397-08002B2CF9AE}" pid="4" name="ICV">
    <vt:lpwstr>45D1DA7425EF4AC7B20CE16928842FB4_13</vt:lpwstr>
  </property>
</Properties>
</file>