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0A93E9">
      <w:pPr>
        <w:spacing w:line="360" w:lineRule="auto"/>
        <w:jc w:val="center"/>
        <w:rPr>
          <w:rFonts w:ascii="黑体" w:hAnsi="黑体" w:eastAsia="黑体" w:cs="黑体"/>
          <w:b/>
          <w:bCs/>
          <w:sz w:val="36"/>
          <w:szCs w:val="36"/>
          <w:lang w:eastAsia="zh-CN"/>
        </w:rPr>
      </w:pPr>
    </w:p>
    <w:p w14:paraId="14487CC3">
      <w:pPr>
        <w:spacing w:line="360" w:lineRule="auto"/>
        <w:jc w:val="center"/>
        <w:rPr>
          <w:rFonts w:ascii="黑体" w:hAnsi="黑体" w:eastAsia="黑体" w:cs="黑体"/>
          <w:b/>
          <w:bCs/>
          <w:sz w:val="36"/>
          <w:szCs w:val="36"/>
          <w:lang w:eastAsia="zh-CN"/>
        </w:rPr>
      </w:pPr>
    </w:p>
    <w:p w14:paraId="5167FAD4">
      <w:pPr>
        <w:spacing w:line="360" w:lineRule="auto"/>
        <w:jc w:val="center"/>
        <w:outlineLvl w:val="0"/>
        <w:rPr>
          <w:rFonts w:ascii="黑体" w:hAnsi="黑体" w:eastAsia="黑体" w:cs="黑体"/>
          <w:b/>
          <w:bCs/>
          <w:sz w:val="36"/>
          <w:szCs w:val="36"/>
          <w:lang w:eastAsia="zh-CN"/>
        </w:rPr>
      </w:pPr>
      <w:bookmarkStart w:id="0" w:name="_Toc2802"/>
      <w:bookmarkStart w:id="1" w:name="_Toc28350"/>
      <w:bookmarkStart w:id="2" w:name="_Toc774"/>
      <w:bookmarkStart w:id="3" w:name="_Toc26679"/>
      <w:bookmarkStart w:id="4" w:name="_Toc28852"/>
      <w:bookmarkStart w:id="5" w:name="_Toc6279"/>
      <w:bookmarkStart w:id="6" w:name="_Toc26596"/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福建省东南电化股份有限公司</w:t>
      </w:r>
      <w:bookmarkEnd w:id="0"/>
      <w:bookmarkEnd w:id="1"/>
      <w:bookmarkEnd w:id="2"/>
      <w:bookmarkEnd w:id="3"/>
      <w:bookmarkEnd w:id="4"/>
      <w:bookmarkEnd w:id="5"/>
      <w:bookmarkEnd w:id="6"/>
    </w:p>
    <w:p w14:paraId="3AF8F2F8">
      <w:pPr>
        <w:spacing w:line="360" w:lineRule="auto"/>
        <w:jc w:val="center"/>
        <w:rPr>
          <w:rFonts w:ascii="黑体" w:hAnsi="黑体" w:eastAsia="黑体" w:cs="黑体"/>
          <w:b/>
          <w:bCs/>
          <w:sz w:val="36"/>
          <w:szCs w:val="36"/>
          <w:lang w:eastAsia="zh-CN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次钠反应器移位及优化改造</w:t>
      </w:r>
    </w:p>
    <w:p w14:paraId="5C22E7A4">
      <w:pPr>
        <w:spacing w:line="360" w:lineRule="auto"/>
        <w:jc w:val="center"/>
        <w:rPr>
          <w:rFonts w:ascii="黑体" w:hAnsi="黑体" w:eastAsia="黑体" w:cs="黑体"/>
          <w:b/>
          <w:bCs/>
          <w:sz w:val="36"/>
          <w:szCs w:val="36"/>
          <w:lang w:eastAsia="zh-CN"/>
        </w:rPr>
      </w:pPr>
    </w:p>
    <w:p w14:paraId="2C8F0076">
      <w:pPr>
        <w:spacing w:line="360" w:lineRule="auto"/>
        <w:jc w:val="center"/>
        <w:rPr>
          <w:rFonts w:ascii="黑体" w:hAnsi="黑体" w:eastAsia="黑体" w:cs="黑体"/>
          <w:b/>
          <w:bCs/>
          <w:sz w:val="36"/>
          <w:szCs w:val="36"/>
          <w:lang w:eastAsia="zh-CN"/>
        </w:rPr>
      </w:pPr>
    </w:p>
    <w:p w14:paraId="5793427C">
      <w:pPr>
        <w:spacing w:line="360" w:lineRule="auto"/>
        <w:jc w:val="center"/>
        <w:rPr>
          <w:rFonts w:ascii="黑体" w:hAnsi="黑体" w:eastAsia="黑体" w:cs="黑体"/>
          <w:b/>
          <w:bCs/>
          <w:sz w:val="36"/>
          <w:szCs w:val="36"/>
          <w:lang w:eastAsia="zh-CN"/>
        </w:rPr>
      </w:pPr>
    </w:p>
    <w:p w14:paraId="133D5120">
      <w:pPr>
        <w:jc w:val="center"/>
        <w:outlineLvl w:val="0"/>
        <w:rPr>
          <w:rFonts w:eastAsia="黑体"/>
          <w:b/>
          <w:bCs/>
          <w:sz w:val="84"/>
          <w:szCs w:val="84"/>
          <w:lang w:eastAsia="zh-CN"/>
        </w:rPr>
      </w:pPr>
      <w:bookmarkStart w:id="7" w:name="_Toc26408"/>
      <w:bookmarkStart w:id="8" w:name="_Toc24279"/>
      <w:bookmarkStart w:id="9" w:name="_Toc16658"/>
      <w:bookmarkStart w:id="10" w:name="_Toc25176"/>
      <w:bookmarkStart w:id="11" w:name="_Toc22276"/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衬氟磁力泵请购文件</w:t>
      </w:r>
      <w:bookmarkEnd w:id="7"/>
      <w:bookmarkEnd w:id="8"/>
      <w:bookmarkEnd w:id="9"/>
      <w:bookmarkEnd w:id="10"/>
      <w:bookmarkEnd w:id="11"/>
    </w:p>
    <w:p w14:paraId="2804A5F6">
      <w:pPr>
        <w:jc w:val="center"/>
        <w:rPr>
          <w:rFonts w:ascii="黑体" w:hAnsi="黑体" w:eastAsia="黑体" w:cs="黑体"/>
          <w:b/>
          <w:bCs/>
          <w:spacing w:val="1"/>
          <w:sz w:val="96"/>
          <w:szCs w:val="96"/>
          <w:lang w:eastAsia="zh-CN"/>
        </w:rPr>
      </w:pPr>
    </w:p>
    <w:p w14:paraId="2FEDCC93">
      <w:pPr>
        <w:jc w:val="both"/>
        <w:rPr>
          <w:rFonts w:ascii="黑体" w:hAnsi="黑体" w:eastAsia="黑体" w:cs="黑体"/>
          <w:b/>
          <w:bCs/>
          <w:spacing w:val="1"/>
          <w:sz w:val="96"/>
          <w:szCs w:val="96"/>
          <w:lang w:eastAsia="zh-CN"/>
        </w:rPr>
      </w:pPr>
    </w:p>
    <w:p w14:paraId="35C259ED">
      <w:pPr>
        <w:jc w:val="both"/>
        <w:rPr>
          <w:rFonts w:ascii="黑体" w:hAnsi="黑体" w:eastAsia="黑体" w:cs="黑体"/>
          <w:b/>
          <w:bCs/>
          <w:spacing w:val="1"/>
          <w:sz w:val="96"/>
          <w:szCs w:val="96"/>
          <w:lang w:eastAsia="zh-CN"/>
        </w:rPr>
      </w:pPr>
    </w:p>
    <w:p w14:paraId="524B8C30">
      <w:pPr>
        <w:jc w:val="center"/>
        <w:rPr>
          <w:rFonts w:ascii="黑体" w:hAnsi="黑体" w:eastAsia="黑体" w:cs="黑体"/>
          <w:b/>
          <w:bCs/>
          <w:spacing w:val="1"/>
          <w:sz w:val="96"/>
          <w:szCs w:val="96"/>
          <w:lang w:eastAsia="zh-CN"/>
        </w:rPr>
      </w:pPr>
    </w:p>
    <w:p w14:paraId="196BAA9C">
      <w:pPr>
        <w:spacing w:before="0" w:beforeLines="0" w:after="0" w:afterLines="0" w:line="480" w:lineRule="auto"/>
        <w:ind w:left="0" w:leftChars="0" w:right="0" w:rightChars="0" w:firstLine="0" w:firstLineChars="0"/>
        <w:jc w:val="center"/>
        <w:rPr>
          <w:rFonts w:ascii="宋体" w:hAnsi="宋体" w:eastAsia="宋体" w:cs="Arial"/>
          <w:b/>
          <w:bCs/>
          <w:snapToGrid w:val="0"/>
          <w:color w:val="000000"/>
          <w:sz w:val="21"/>
          <w:szCs w:val="21"/>
          <w:lang w:val="en-US" w:eastAsia="en-US" w:bidi="ar-SA"/>
        </w:rPr>
      </w:pPr>
    </w:p>
    <w:p w14:paraId="5ECAE382">
      <w:pPr>
        <w:spacing w:before="0" w:beforeLines="0" w:after="0" w:afterLines="0" w:line="480" w:lineRule="auto"/>
        <w:ind w:left="0" w:leftChars="0" w:right="0" w:rightChars="0" w:firstLine="0" w:firstLineChars="0"/>
        <w:jc w:val="center"/>
        <w:rPr>
          <w:rFonts w:ascii="宋体" w:hAnsi="宋体" w:eastAsia="宋体" w:cs="Arial"/>
          <w:b/>
          <w:bCs/>
          <w:snapToGrid w:val="0"/>
          <w:color w:val="000000"/>
          <w:sz w:val="21"/>
          <w:szCs w:val="21"/>
          <w:lang w:val="en-US" w:eastAsia="en-US" w:bidi="ar-SA"/>
        </w:rPr>
      </w:pPr>
    </w:p>
    <w:p w14:paraId="207E66DF">
      <w:pPr>
        <w:spacing w:before="0" w:beforeLines="0" w:after="0" w:afterLines="0" w:line="480" w:lineRule="auto"/>
        <w:ind w:left="0" w:leftChars="0" w:right="0" w:rightChars="0" w:firstLine="0" w:firstLineChars="0"/>
        <w:jc w:val="center"/>
        <w:rPr>
          <w:rFonts w:ascii="宋体" w:hAnsi="宋体" w:eastAsia="宋体" w:cs="Arial"/>
          <w:b/>
          <w:bCs/>
          <w:snapToGrid w:val="0"/>
          <w:color w:val="000000"/>
          <w:sz w:val="21"/>
          <w:szCs w:val="21"/>
          <w:lang w:val="en-US" w:eastAsia="en-US" w:bidi="ar-SA"/>
        </w:rPr>
      </w:pPr>
    </w:p>
    <w:p w14:paraId="32D919EC">
      <w:pPr>
        <w:spacing w:before="0" w:beforeLines="0" w:after="0" w:afterLines="0" w:line="480" w:lineRule="auto"/>
        <w:ind w:left="0" w:leftChars="0" w:right="0" w:rightChars="0" w:firstLine="0" w:firstLineChars="0"/>
        <w:jc w:val="center"/>
        <w:rPr>
          <w:rFonts w:ascii="宋体" w:hAnsi="宋体" w:eastAsia="宋体" w:cs="Arial"/>
          <w:b/>
          <w:bCs/>
          <w:snapToGrid w:val="0"/>
          <w:color w:val="000000"/>
          <w:sz w:val="21"/>
          <w:szCs w:val="21"/>
          <w:lang w:val="en-US" w:eastAsia="en-US" w:bidi="ar-SA"/>
        </w:rPr>
      </w:pPr>
    </w:p>
    <w:p w14:paraId="619BFCB5">
      <w:pPr>
        <w:spacing w:before="0" w:beforeLines="0" w:after="0" w:afterLines="0" w:line="480" w:lineRule="auto"/>
        <w:ind w:left="0" w:leftChars="0" w:right="0" w:rightChars="0" w:firstLine="0" w:firstLineChars="0"/>
        <w:jc w:val="center"/>
        <w:rPr>
          <w:rFonts w:ascii="宋体" w:hAnsi="宋体" w:eastAsia="宋体" w:cs="Arial"/>
          <w:b/>
          <w:bCs/>
          <w:snapToGrid w:val="0"/>
          <w:color w:val="000000"/>
          <w:sz w:val="21"/>
          <w:szCs w:val="21"/>
          <w:lang w:val="en-US" w:eastAsia="en-US" w:bidi="ar-SA"/>
        </w:rPr>
      </w:pPr>
    </w:p>
    <w:sdt>
      <w:sdtPr>
        <w:rPr>
          <w:rFonts w:ascii="宋体" w:hAnsi="宋体" w:eastAsia="宋体" w:cs="Arial"/>
          <w:b/>
          <w:bCs/>
          <w:snapToGrid w:val="0"/>
          <w:color w:val="000000"/>
          <w:sz w:val="21"/>
          <w:szCs w:val="21"/>
          <w:lang w:val="en-US" w:eastAsia="en-US" w:bidi="ar-SA"/>
        </w:rPr>
        <w:id w:val="147464200"/>
        <w15:color w:val="DBDBDB"/>
      </w:sdtPr>
      <w:sdtEndPr>
        <w:rPr>
          <w:rFonts w:asciiTheme="minorEastAsia" w:hAnsiTheme="minorEastAsia" w:eastAsiaTheme="minorEastAsia" w:cstheme="minorEastAsia"/>
          <w:b/>
          <w:bCs/>
          <w:snapToGrid w:val="0"/>
          <w:color w:val="000000"/>
          <w:sz w:val="21"/>
          <w:szCs w:val="32"/>
          <w:lang w:val="en-US" w:eastAsia="zh-CN" w:bidi="ar-SA"/>
        </w:rPr>
      </w:sdtEndPr>
      <w:sdtContent>
        <w:p w14:paraId="06F81018">
          <w:pPr>
            <w:spacing w:before="0" w:beforeLines="0" w:after="0" w:afterLines="0" w:line="480" w:lineRule="auto"/>
            <w:ind w:left="0" w:leftChars="0" w:right="0" w:rightChars="0" w:firstLine="0" w:firstLineChars="0"/>
            <w:jc w:val="center"/>
            <w:rPr>
              <w:rFonts w:ascii="宋体" w:hAnsi="宋体" w:eastAsia="宋体" w:cs="Arial"/>
              <w:b/>
              <w:bCs/>
              <w:snapToGrid w:val="0"/>
              <w:color w:val="000000"/>
              <w:sz w:val="21"/>
              <w:szCs w:val="21"/>
              <w:lang w:val="en-US" w:eastAsia="en-US" w:bidi="ar-SA"/>
            </w:rPr>
          </w:pPr>
        </w:p>
        <w:p w14:paraId="1D6E2481">
          <w:pPr>
            <w:spacing w:before="0" w:beforeLines="0" w:after="0" w:afterLines="0" w:line="480" w:lineRule="auto"/>
            <w:ind w:left="0" w:leftChars="0" w:right="0" w:rightChars="0" w:firstLine="0" w:firstLineChars="0"/>
            <w:jc w:val="center"/>
            <w:rPr>
              <w:rFonts w:hint="eastAsia" w:ascii="宋体" w:hAnsi="宋体" w:eastAsia="宋体" w:cs="宋体"/>
              <w:b/>
              <w:bCs/>
              <w:sz w:val="24"/>
              <w:szCs w:val="24"/>
            </w:rPr>
          </w:pPr>
          <w:r>
            <w:rPr>
              <w:rFonts w:hint="eastAsia" w:ascii="宋体" w:hAnsi="宋体" w:eastAsia="宋体" w:cs="宋体"/>
              <w:b/>
              <w:bCs/>
              <w:sz w:val="24"/>
              <w:szCs w:val="24"/>
            </w:rPr>
            <w:t>目录</w:t>
          </w:r>
        </w:p>
        <w:p w14:paraId="58AB47C0">
          <w:pPr>
            <w:pStyle w:val="7"/>
            <w:tabs>
              <w:tab w:val="right" w:leader="dot" w:pos="9461"/>
            </w:tabs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TOC \o "1-1" \h \u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</w:p>
        <w:p w14:paraId="096F8A3D">
          <w:pPr>
            <w:pStyle w:val="7"/>
            <w:tabs>
              <w:tab w:val="right" w:leader="dot" w:pos="9461"/>
            </w:tabs>
            <w:spacing w:line="480" w:lineRule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 HYPERLINK \l _Toc5509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t>1.概述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_Toc5509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end"/>
          </w:r>
        </w:p>
        <w:p w14:paraId="3FD5D22F">
          <w:pPr>
            <w:pStyle w:val="7"/>
            <w:tabs>
              <w:tab w:val="right" w:leader="dot" w:pos="9461"/>
            </w:tabs>
            <w:spacing w:line="480" w:lineRule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 HYPERLINK \l _Toc3253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t>2.工作范围与供货范围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_Toc3253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end"/>
          </w:r>
        </w:p>
        <w:p w14:paraId="148E4AA0">
          <w:pPr>
            <w:pStyle w:val="7"/>
            <w:tabs>
              <w:tab w:val="right" w:leader="dot" w:pos="9461"/>
            </w:tabs>
            <w:spacing w:line="480" w:lineRule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 HYPERLINK \l _Toc20400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t>3.</w:t>
          </w:r>
          <w:r>
            <w:rPr>
              <w:rFonts w:hint="eastAsia" w:ascii="宋体" w:hAnsi="宋体" w:eastAsia="宋体" w:cs="宋体"/>
              <w:sz w:val="24"/>
              <w:szCs w:val="24"/>
            </w:rPr>
            <w:t>标准规范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_Toc20400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end"/>
          </w:r>
        </w:p>
        <w:p w14:paraId="42291641">
          <w:pPr>
            <w:pStyle w:val="7"/>
            <w:tabs>
              <w:tab w:val="right" w:leader="dot" w:pos="9461"/>
            </w:tabs>
            <w:spacing w:line="480" w:lineRule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 HYPERLINK \l _Toc15627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t>4、电机要求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_Toc15627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end"/>
          </w:r>
        </w:p>
        <w:p w14:paraId="7840DE5B">
          <w:pPr>
            <w:pStyle w:val="7"/>
            <w:tabs>
              <w:tab w:val="right" w:leader="dot" w:pos="9461"/>
            </w:tabs>
            <w:spacing w:line="480" w:lineRule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 HYPERLINK \l _Toc576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t>5、技术要求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_Toc576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5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end"/>
          </w:r>
        </w:p>
        <w:p w14:paraId="018F5781">
          <w:pPr>
            <w:pStyle w:val="7"/>
            <w:tabs>
              <w:tab w:val="right" w:leader="dot" w:pos="9461"/>
            </w:tabs>
            <w:spacing w:line="480" w:lineRule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 HYPERLINK \l _Toc14916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t>6、检验与试验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_Toc14916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6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end"/>
          </w:r>
        </w:p>
        <w:p w14:paraId="4C5C36C6">
          <w:pPr>
            <w:pStyle w:val="7"/>
            <w:tabs>
              <w:tab w:val="right" w:leader="dot" w:pos="9461"/>
            </w:tabs>
            <w:spacing w:line="480" w:lineRule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 HYPERLINK \l _Toc11526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t>7.</w:t>
          </w:r>
          <w:r>
            <w:rPr>
              <w:rFonts w:hint="eastAsia" w:ascii="宋体" w:hAnsi="宋体" w:eastAsia="宋体" w:cs="宋体"/>
              <w:sz w:val="24"/>
              <w:szCs w:val="24"/>
              <w:lang w:val="en-US" w:eastAsia="zh-CN"/>
            </w:rPr>
            <w:t>备品备件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_Toc11526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7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end"/>
          </w:r>
        </w:p>
        <w:p w14:paraId="27B45FA5">
          <w:pPr>
            <w:pStyle w:val="7"/>
            <w:tabs>
              <w:tab w:val="right" w:leader="dot" w:pos="9461"/>
            </w:tabs>
            <w:spacing w:line="480" w:lineRule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 HYPERLINK \l _Toc12102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t>8.文件交付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_Toc12102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8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end"/>
          </w:r>
        </w:p>
        <w:p w14:paraId="153C42A2">
          <w:pPr>
            <w:pStyle w:val="7"/>
            <w:tabs>
              <w:tab w:val="right" w:leader="dot" w:pos="9461"/>
            </w:tabs>
            <w:spacing w:line="480" w:lineRule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 HYPERLINK \l _Toc22563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t>9.附件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_Toc22563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9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end"/>
          </w:r>
        </w:p>
        <w:p w14:paraId="2A645716">
          <w:pPr>
            <w:pStyle w:val="7"/>
            <w:tabs>
              <w:tab w:val="right" w:leader="dot" w:pos="9461"/>
            </w:tabs>
            <w:spacing w:line="480" w:lineRule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 HYPERLINK \l _Toc20770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t>附件1机泵数据表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_Toc20770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9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end"/>
          </w:r>
        </w:p>
        <w:p w14:paraId="16F63B53">
          <w:pPr>
            <w:pStyle w:val="7"/>
            <w:tabs>
              <w:tab w:val="right" w:leader="dot" w:pos="9461"/>
            </w:tabs>
            <w:spacing w:line="480" w:lineRule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 HYPERLINK \l _Toc17426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t>附件2设计基础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_Toc17426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9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end"/>
          </w:r>
        </w:p>
        <w:p w14:paraId="6FBF1F53">
          <w:pPr>
            <w:pStyle w:val="7"/>
            <w:tabs>
              <w:tab w:val="right" w:leader="dot" w:pos="9461"/>
            </w:tabs>
            <w:spacing w:line="480" w:lineRule="auto"/>
          </w:pP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instrText xml:space="preserve"> HYPERLINK \l _Toc26474 </w:instrText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t>附件3涂漆工程规定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_Toc26474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9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sz w:val="24"/>
              <w:szCs w:val="24"/>
              <w:lang w:eastAsia="zh-CN"/>
            </w:rPr>
            <w:fldChar w:fldCharType="end"/>
          </w:r>
        </w:p>
        <w:p w14:paraId="1ED27548">
          <w:pPr>
            <w:spacing w:line="480" w:lineRule="auto"/>
            <w:rPr>
              <w:rFonts w:asciiTheme="minorEastAsia" w:hAnsiTheme="minorEastAsia" w:eastAsiaTheme="minorEastAsia" w:cstheme="minorEastAsia"/>
              <w:sz w:val="32"/>
              <w:szCs w:val="32"/>
              <w:lang w:eastAsia="zh-CN"/>
            </w:rPr>
            <w:sectPr>
              <w:pgSz w:w="11907" w:h="16839"/>
              <w:pgMar w:top="1648" w:right="1059" w:bottom="960" w:left="1387" w:header="775" w:footer="698" w:gutter="0"/>
              <w:cols w:space="720" w:num="1"/>
            </w:sectPr>
          </w:pPr>
          <w:r>
            <w:rPr>
              <w:rFonts w:hint="eastAsia" w:ascii="宋体" w:hAnsi="宋体" w:eastAsia="宋体" w:cs="宋体"/>
              <w:szCs w:val="24"/>
              <w:lang w:eastAsia="zh-CN"/>
            </w:rPr>
            <w:fldChar w:fldCharType="end"/>
          </w:r>
        </w:p>
      </w:sdtContent>
    </w:sdt>
    <w:p w14:paraId="0915CD02">
      <w:pPr>
        <w:pStyle w:val="2"/>
        <w:spacing w:before="0" w:after="0" w:line="360" w:lineRule="auto"/>
        <w:rPr>
          <w:rFonts w:ascii="宋体" w:hAnsi="宋体" w:eastAsia="宋体" w:cs="宋体"/>
          <w:sz w:val="21"/>
          <w:lang w:eastAsia="zh-CN"/>
        </w:rPr>
      </w:pPr>
      <w:bookmarkStart w:id="12" w:name="_Toc23793"/>
      <w:bookmarkStart w:id="13" w:name="_Toc5509"/>
      <w:r>
        <w:rPr>
          <w:rFonts w:hint="eastAsia" w:ascii="宋体" w:hAnsi="宋体" w:eastAsia="宋体" w:cs="宋体"/>
          <w:sz w:val="21"/>
          <w:lang w:eastAsia="zh-CN"/>
        </w:rPr>
        <w:t>1.概述</w:t>
      </w:r>
      <w:bookmarkEnd w:id="12"/>
      <w:bookmarkEnd w:id="13"/>
    </w:p>
    <w:p w14:paraId="7F6D8769">
      <w:pPr>
        <w:pStyle w:val="3"/>
        <w:spacing w:before="166" w:line="360" w:lineRule="auto"/>
        <w:ind w:left="61" w:right="69" w:firstLine="440"/>
        <w:jc w:val="both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本请购文件用于福建省东南电化股份有限公司</w:t>
      </w:r>
      <w:r>
        <w:rPr>
          <w:rFonts w:hint="eastAsia" w:ascii="宋体" w:hAnsi="宋体" w:eastAsia="宋体" w:cs="宋体"/>
          <w:snapToGrid w:val="0"/>
          <w:color w:val="000000"/>
          <w:spacing w:val="-1"/>
          <w:sz w:val="21"/>
          <w:szCs w:val="21"/>
          <w:lang w:val="en-US" w:eastAsia="zh-CN" w:bidi="ar-SA"/>
        </w:rPr>
        <w:t>次钠反应器移位及优化改造项目</w:t>
      </w:r>
      <w:r>
        <w:rPr>
          <w:rFonts w:hint="eastAsia" w:ascii="宋体" w:hAnsi="宋体" w:eastAsia="宋体" w:cs="宋体"/>
          <w:spacing w:val="-1"/>
          <w:lang w:eastAsia="zh-CN"/>
        </w:rPr>
        <w:t>，其设计、采购、制造、质量控制、检验、测试、包装与</w:t>
      </w:r>
      <w:r>
        <w:rPr>
          <w:rFonts w:hint="eastAsia" w:ascii="宋体" w:hAnsi="宋体" w:eastAsia="宋体" w:cs="宋体"/>
          <w:spacing w:val="2"/>
          <w:lang w:eastAsia="zh-CN"/>
        </w:rPr>
        <w:t>运输等都必须严格遵照本请购文件及其所有附件的要求。本文件的所有附件均为本请购文件的一</w:t>
      </w:r>
      <w:r>
        <w:rPr>
          <w:rFonts w:hint="eastAsia" w:ascii="宋体" w:hAnsi="宋体" w:eastAsia="宋体" w:cs="宋体"/>
          <w:spacing w:val="-3"/>
          <w:lang w:eastAsia="zh-CN"/>
        </w:rPr>
        <w:t>部分，供应商应满足其中的要求。</w:t>
      </w:r>
    </w:p>
    <w:p w14:paraId="1E2C3F5F">
      <w:pPr>
        <w:spacing w:before="95" w:line="360" w:lineRule="auto"/>
        <w:ind w:left="64" w:right="73" w:firstLine="436"/>
        <w:jc w:val="both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2"/>
          <w:lang w:eastAsia="zh-CN"/>
        </w:rPr>
        <w:t>本文件提出的是最低限度的技术要求，并未对一切技术要求做出详细规定，也未充分引述有关标准及规范的条文。卖方应保证提供符合本文件和相关的国际、国内工业标准要求的</w:t>
      </w:r>
      <w:r>
        <w:rPr>
          <w:rFonts w:hint="eastAsia" w:ascii="宋体" w:hAnsi="宋体" w:eastAsia="宋体" w:cs="宋体"/>
          <w:spacing w:val="1"/>
          <w:lang w:eastAsia="zh-CN"/>
        </w:rPr>
        <w:t>高质量的</w:t>
      </w:r>
      <w:r>
        <w:rPr>
          <w:rFonts w:hint="eastAsia" w:ascii="宋体" w:hAnsi="宋体" w:eastAsia="宋体" w:cs="宋体"/>
          <w:spacing w:val="-1"/>
          <w:lang w:eastAsia="zh-CN"/>
        </w:rPr>
        <w:t>设备、建设及其相应的服务。须满足国家有关安全、消防、环保、劳动卫生等强制性标准要求。</w:t>
      </w:r>
    </w:p>
    <w:p w14:paraId="7B3C68C0">
      <w:pPr>
        <w:spacing w:line="360" w:lineRule="auto"/>
        <w:rPr>
          <w:rFonts w:ascii="宋体" w:hAnsi="宋体" w:eastAsia="宋体" w:cs="宋体"/>
          <w:lang w:eastAsia="zh-CN"/>
        </w:rPr>
      </w:pPr>
      <w:bookmarkStart w:id="14" w:name="bookmark2"/>
      <w:bookmarkEnd w:id="14"/>
      <w:r>
        <w:rPr>
          <w:rFonts w:hint="eastAsia" w:ascii="宋体" w:hAnsi="宋体" w:eastAsia="宋体" w:cs="宋体"/>
          <w:lang w:eastAsia="zh-CN"/>
        </w:rPr>
        <w:t>1.1项目信息</w:t>
      </w:r>
    </w:p>
    <w:p w14:paraId="0B76FA13">
      <w:pPr>
        <w:pStyle w:val="3"/>
        <w:spacing w:line="360" w:lineRule="auto"/>
        <w:ind w:firstLine="420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项目名</w:t>
      </w:r>
      <w:r>
        <w:rPr>
          <w:rFonts w:hint="eastAsia" w:ascii="宋体" w:hAnsi="宋体" w:eastAsia="宋体" w:cs="宋体"/>
          <w:snapToGrid w:val="0"/>
          <w:color w:val="000000"/>
          <w:spacing w:val="-1"/>
          <w:sz w:val="21"/>
          <w:szCs w:val="21"/>
          <w:lang w:val="en-US" w:eastAsia="zh-CN" w:bidi="ar-SA"/>
        </w:rPr>
        <w:t>称：次钠反应器移位及优化改造</w:t>
      </w:r>
    </w:p>
    <w:p w14:paraId="6D41E5D4">
      <w:pPr>
        <w:spacing w:line="360" w:lineRule="auto"/>
        <w:ind w:firstLine="416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1"/>
          <w:lang w:eastAsia="zh-CN"/>
        </w:rPr>
        <w:t>项目地点：福建省福州市</w:t>
      </w:r>
    </w:p>
    <w:p w14:paraId="50215F58">
      <w:pPr>
        <w:spacing w:line="360" w:lineRule="auto"/>
        <w:ind w:firstLine="416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1"/>
          <w:lang w:eastAsia="zh-CN"/>
        </w:rPr>
        <w:t>业主名称：福建省东南电化股份有限公司</w:t>
      </w:r>
    </w:p>
    <w:p w14:paraId="251D0E8B">
      <w:pPr>
        <w:spacing w:line="360" w:lineRule="auto"/>
        <w:ind w:firstLine="420" w:firstLineChars="200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本次请购设备清单如下表所示：（具体参数见附件数据表）</w:t>
      </w:r>
    </w:p>
    <w:p w14:paraId="66C9FB5C">
      <w:pPr>
        <w:spacing w:line="360" w:lineRule="auto"/>
        <w:ind w:firstLine="422" w:firstLineChars="200"/>
        <w:rPr>
          <w:rFonts w:hint="eastAsia" w:ascii="宋体" w:hAnsi="宋体" w:eastAsia="宋体" w:cs="宋体"/>
          <w:b/>
          <w:bCs/>
          <w:lang w:eastAsia="zh-CN"/>
        </w:rPr>
      </w:pPr>
      <w:r>
        <w:rPr>
          <w:rFonts w:hint="eastAsia" w:ascii="宋体" w:hAnsi="宋体" w:eastAsia="宋体" w:cs="宋体"/>
          <w:b/>
          <w:bCs/>
          <w:lang w:eastAsia="zh-CN"/>
        </w:rPr>
        <w:t>本</w:t>
      </w:r>
      <w:r>
        <w:rPr>
          <w:rFonts w:hint="eastAsia" w:ascii="宋体" w:hAnsi="宋体" w:eastAsia="宋体" w:cs="宋体"/>
          <w:b/>
          <w:bCs/>
          <w:lang w:val="en-US" w:eastAsia="zh-CN"/>
        </w:rPr>
        <w:t>设备</w:t>
      </w:r>
      <w:r>
        <w:rPr>
          <w:rFonts w:hint="eastAsia" w:ascii="宋体" w:hAnsi="宋体" w:eastAsia="宋体" w:cs="宋体"/>
          <w:b/>
          <w:bCs/>
          <w:lang w:eastAsia="zh-CN"/>
        </w:rPr>
        <w:t>计划于：2026年</w:t>
      </w:r>
      <w:r>
        <w:rPr>
          <w:rFonts w:hint="eastAsia" w:ascii="宋体" w:hAnsi="宋体" w:eastAsia="宋体" w:cs="宋体"/>
          <w:b/>
          <w:bCs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lang w:eastAsia="zh-CN"/>
        </w:rPr>
        <w:t>月</w:t>
      </w:r>
      <w:r>
        <w:rPr>
          <w:rFonts w:hint="eastAsia" w:ascii="宋体" w:hAnsi="宋体" w:eastAsia="宋体" w:cs="宋体"/>
          <w:b/>
          <w:bCs/>
          <w:lang w:val="en-US" w:eastAsia="zh-CN"/>
        </w:rPr>
        <w:t>31</w:t>
      </w:r>
      <w:r>
        <w:rPr>
          <w:rFonts w:hint="eastAsia" w:ascii="宋体" w:hAnsi="宋体" w:eastAsia="宋体" w:cs="宋体"/>
          <w:b/>
          <w:bCs/>
          <w:lang w:eastAsia="zh-CN"/>
        </w:rPr>
        <w:t>日前到货。</w:t>
      </w:r>
    </w:p>
    <w:tbl>
      <w:tblPr>
        <w:tblStyle w:val="10"/>
        <w:tblpPr w:leftFromText="180" w:rightFromText="180" w:vertAnchor="text" w:horzAnchor="page" w:tblpX="1388" w:tblpY="54"/>
        <w:tblOverlap w:val="never"/>
        <w:tblW w:w="8314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314"/>
        <w:gridCol w:w="1876"/>
        <w:gridCol w:w="2859"/>
        <w:gridCol w:w="1201"/>
        <w:gridCol w:w="1064"/>
      </w:tblGrid>
      <w:tr w14:paraId="543394B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1314" w:type="dxa"/>
            <w:vAlign w:val="center"/>
          </w:tcPr>
          <w:p w14:paraId="343581E4">
            <w:pPr>
              <w:spacing w:before="42" w:line="222" w:lineRule="auto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序号</w:t>
            </w:r>
          </w:p>
        </w:tc>
        <w:tc>
          <w:tcPr>
            <w:tcW w:w="1876" w:type="dxa"/>
            <w:vAlign w:val="center"/>
          </w:tcPr>
          <w:p w14:paraId="223B432A">
            <w:pPr>
              <w:spacing w:before="42" w:line="222" w:lineRule="auto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位号</w:t>
            </w:r>
          </w:p>
        </w:tc>
        <w:tc>
          <w:tcPr>
            <w:tcW w:w="2859" w:type="dxa"/>
            <w:vAlign w:val="center"/>
          </w:tcPr>
          <w:p w14:paraId="4391A290">
            <w:pPr>
              <w:spacing w:before="43" w:line="222" w:lineRule="auto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名称</w:t>
            </w:r>
          </w:p>
        </w:tc>
        <w:tc>
          <w:tcPr>
            <w:tcW w:w="1201" w:type="dxa"/>
            <w:vAlign w:val="center"/>
          </w:tcPr>
          <w:p w14:paraId="30D6AA5A">
            <w:pPr>
              <w:spacing w:before="43" w:line="220" w:lineRule="auto"/>
              <w:jc w:val="center"/>
              <w:rPr>
                <w:rFonts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数量</w:t>
            </w:r>
          </w:p>
        </w:tc>
        <w:tc>
          <w:tcPr>
            <w:tcW w:w="1064" w:type="dxa"/>
            <w:vAlign w:val="center"/>
          </w:tcPr>
          <w:p w14:paraId="6671F245">
            <w:pPr>
              <w:spacing w:before="43" w:line="220" w:lineRule="auto"/>
              <w:jc w:val="center"/>
              <w:rPr>
                <w:rFonts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备注</w:t>
            </w:r>
          </w:p>
        </w:tc>
      </w:tr>
      <w:tr w14:paraId="0CCFFC2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1314" w:type="dxa"/>
            <w:vAlign w:val="center"/>
          </w:tcPr>
          <w:p w14:paraId="094C122C">
            <w:pPr>
              <w:pStyle w:val="11"/>
              <w:spacing w:before="75" w:line="195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1</w:t>
            </w:r>
          </w:p>
        </w:tc>
        <w:tc>
          <w:tcPr>
            <w:tcW w:w="1876" w:type="dxa"/>
            <w:vAlign w:val="center"/>
          </w:tcPr>
          <w:p w14:paraId="32C96082">
            <w:pPr>
              <w:pStyle w:val="11"/>
              <w:spacing w:before="73" w:line="238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P3001A</w:t>
            </w:r>
          </w:p>
        </w:tc>
        <w:tc>
          <w:tcPr>
            <w:tcW w:w="2859" w:type="dxa"/>
            <w:vAlign w:val="center"/>
          </w:tcPr>
          <w:p w14:paraId="1280776B">
            <w:pPr>
              <w:spacing w:before="40" w:line="219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半成品循环碱泵</w:t>
            </w:r>
          </w:p>
        </w:tc>
        <w:tc>
          <w:tcPr>
            <w:tcW w:w="1201" w:type="dxa"/>
            <w:vAlign w:val="center"/>
          </w:tcPr>
          <w:p w14:paraId="2C3FC44E">
            <w:pPr>
              <w:pStyle w:val="11"/>
              <w:spacing w:before="75" w:line="195" w:lineRule="auto"/>
              <w:jc w:val="center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</w:t>
            </w:r>
          </w:p>
        </w:tc>
        <w:tc>
          <w:tcPr>
            <w:tcW w:w="1064" w:type="dxa"/>
            <w:vAlign w:val="center"/>
          </w:tcPr>
          <w:p w14:paraId="30E82B44">
            <w:pPr>
              <w:pStyle w:val="11"/>
              <w:spacing w:before="75" w:line="195" w:lineRule="auto"/>
              <w:ind w:left="540"/>
              <w:jc w:val="center"/>
              <w:rPr>
                <w:rFonts w:ascii="宋体" w:hAnsi="宋体" w:eastAsia="宋体" w:cs="宋体"/>
              </w:rPr>
            </w:pPr>
          </w:p>
        </w:tc>
      </w:tr>
      <w:tr w14:paraId="18AE7FD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1314" w:type="dxa"/>
            <w:vAlign w:val="center"/>
          </w:tcPr>
          <w:p w14:paraId="35D55D86">
            <w:pPr>
              <w:pStyle w:val="11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2</w:t>
            </w:r>
          </w:p>
        </w:tc>
        <w:tc>
          <w:tcPr>
            <w:tcW w:w="1876" w:type="dxa"/>
            <w:vAlign w:val="center"/>
          </w:tcPr>
          <w:p w14:paraId="75ABF906">
            <w:pPr>
              <w:pStyle w:val="11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P3001B</w:t>
            </w:r>
          </w:p>
        </w:tc>
        <w:tc>
          <w:tcPr>
            <w:tcW w:w="2859" w:type="dxa"/>
            <w:vAlign w:val="center"/>
          </w:tcPr>
          <w:p w14:paraId="5485EEF7">
            <w:pPr>
              <w:spacing w:before="41" w:line="222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半成品循环碱泵</w:t>
            </w:r>
          </w:p>
        </w:tc>
        <w:tc>
          <w:tcPr>
            <w:tcW w:w="1201" w:type="dxa"/>
            <w:vAlign w:val="center"/>
          </w:tcPr>
          <w:p w14:paraId="25762A74">
            <w:pPr>
              <w:pStyle w:val="11"/>
              <w:spacing w:before="80" w:line="195" w:lineRule="auto"/>
              <w:jc w:val="center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</w:t>
            </w:r>
          </w:p>
        </w:tc>
        <w:tc>
          <w:tcPr>
            <w:tcW w:w="1064" w:type="dxa"/>
            <w:vAlign w:val="center"/>
          </w:tcPr>
          <w:p w14:paraId="648CC6AD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  <w:tr w14:paraId="21085EB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314" w:type="dxa"/>
            <w:gridSpan w:val="5"/>
            <w:vAlign w:val="center"/>
          </w:tcPr>
          <w:p w14:paraId="311D7138">
            <w:pPr>
              <w:pStyle w:val="11"/>
              <w:jc w:val="both"/>
              <w:rPr>
                <w:rFonts w:hint="default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备注：电机为变频电机，电机冷却风扇为非独立电源。</w:t>
            </w:r>
            <w:bookmarkStart w:id="31" w:name="_GoBack"/>
            <w:bookmarkEnd w:id="31"/>
          </w:p>
        </w:tc>
      </w:tr>
    </w:tbl>
    <w:p w14:paraId="572F420F">
      <w:pPr>
        <w:spacing w:line="65" w:lineRule="exact"/>
        <w:rPr>
          <w:rFonts w:ascii="宋体" w:hAnsi="宋体" w:eastAsia="宋体" w:cs="宋体"/>
        </w:rPr>
      </w:pPr>
    </w:p>
    <w:p w14:paraId="26AE961E">
      <w:pPr>
        <w:spacing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1.3文件优先级</w:t>
      </w:r>
    </w:p>
    <w:p w14:paraId="11662CA2">
      <w:pPr>
        <w:pStyle w:val="3"/>
        <w:spacing w:line="360" w:lineRule="auto"/>
        <w:ind w:firstLine="416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1"/>
          <w:lang w:eastAsia="zh-CN"/>
        </w:rPr>
        <w:t>如果不同文件之间的要求存在冲突，则应优先满足以下条目中靠前的</w:t>
      </w:r>
      <w:r>
        <w:rPr>
          <w:rFonts w:hint="eastAsia" w:ascii="宋体" w:hAnsi="宋体" w:eastAsia="宋体" w:cs="宋体"/>
          <w:spacing w:val="-2"/>
          <w:lang w:eastAsia="zh-CN"/>
        </w:rPr>
        <w:t>相关文件的要求。</w:t>
      </w:r>
    </w:p>
    <w:p w14:paraId="74CB9E0A">
      <w:pPr>
        <w:pStyle w:val="3"/>
        <w:spacing w:line="360" w:lineRule="auto"/>
        <w:ind w:firstLine="392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7"/>
          <w:lang w:eastAsia="zh-CN"/>
        </w:rPr>
        <w:t>（1）相关（地方、行业、国家）强制性标准规范</w:t>
      </w:r>
    </w:p>
    <w:p w14:paraId="269FB0AA">
      <w:pPr>
        <w:pStyle w:val="3"/>
        <w:spacing w:line="360" w:lineRule="auto"/>
        <w:ind w:firstLine="412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2"/>
          <w:lang w:eastAsia="zh-CN"/>
        </w:rPr>
        <w:t>（2）数据单</w:t>
      </w:r>
    </w:p>
    <w:p w14:paraId="447A419D">
      <w:pPr>
        <w:pStyle w:val="3"/>
        <w:spacing w:line="360" w:lineRule="auto"/>
        <w:ind w:firstLine="412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2"/>
          <w:lang w:eastAsia="zh-CN"/>
        </w:rPr>
        <w:t>（3）请购单</w:t>
      </w:r>
    </w:p>
    <w:p w14:paraId="1B4B0333">
      <w:pPr>
        <w:pStyle w:val="3"/>
        <w:spacing w:line="360" w:lineRule="auto"/>
        <w:ind w:firstLine="392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7"/>
          <w:lang w:eastAsia="zh-CN"/>
        </w:rPr>
        <w:t>（4）相关（地方、行业、国家）非强制性标准规范</w:t>
      </w:r>
    </w:p>
    <w:p w14:paraId="774AAEE1">
      <w:pPr>
        <w:spacing w:line="360" w:lineRule="auto"/>
        <w:ind w:firstLine="404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4"/>
          <w:lang w:eastAsia="zh-CN"/>
        </w:rPr>
        <w:t>若本请购文件的要求与当地法律条文产生冲突，供货商应立即通过正式途径反馈给买方。</w:t>
      </w:r>
      <w:r>
        <w:rPr>
          <w:rFonts w:hint="eastAsia" w:ascii="宋体" w:hAnsi="宋体" w:eastAsia="宋体" w:cs="宋体"/>
          <w:lang w:eastAsia="zh-CN"/>
        </w:rPr>
        <w:t>若地方、行业与国家强制性标准规范中的内容存在相互</w:t>
      </w:r>
      <w:r>
        <w:rPr>
          <w:rFonts w:hint="eastAsia" w:ascii="宋体" w:hAnsi="宋体" w:eastAsia="宋体" w:cs="宋体"/>
          <w:spacing w:val="-1"/>
          <w:lang w:eastAsia="zh-CN"/>
        </w:rPr>
        <w:t>冲突，则应从严执行。</w:t>
      </w:r>
    </w:p>
    <w:p w14:paraId="16AC837F">
      <w:pPr>
        <w:spacing w:line="360" w:lineRule="auto"/>
        <w:ind w:firstLine="420" w:firstLineChars="200"/>
        <w:rPr>
          <w:rFonts w:ascii="宋体" w:hAnsi="宋体" w:eastAsia="宋体" w:cs="宋体"/>
          <w:spacing w:val="-1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与买方的关注点或批准事项不一致、矛盾的地方，卖方应</w:t>
      </w:r>
      <w:r>
        <w:rPr>
          <w:rFonts w:hint="eastAsia" w:ascii="宋体" w:hAnsi="宋体" w:eastAsia="宋体" w:cs="宋体"/>
          <w:spacing w:val="-1"/>
          <w:lang w:eastAsia="zh-CN"/>
        </w:rPr>
        <w:t>在其投标文件中列出偏差项。</w:t>
      </w:r>
    </w:p>
    <w:p w14:paraId="73DC400F">
      <w:pPr>
        <w:pStyle w:val="2"/>
        <w:spacing w:before="0" w:after="0" w:line="360" w:lineRule="auto"/>
        <w:rPr>
          <w:rFonts w:ascii="宋体" w:hAnsi="宋体" w:eastAsia="宋体" w:cs="宋体"/>
          <w:b/>
          <w:bCs/>
          <w:spacing w:val="-1"/>
          <w:lang w:eastAsia="zh-CN"/>
        </w:rPr>
      </w:pPr>
      <w:bookmarkStart w:id="15" w:name="_Toc8820"/>
      <w:bookmarkStart w:id="16" w:name="_Toc3253"/>
      <w:r>
        <w:rPr>
          <w:rFonts w:hint="eastAsia" w:ascii="宋体" w:hAnsi="宋体" w:eastAsia="宋体" w:cs="宋体"/>
          <w:sz w:val="21"/>
          <w:lang w:eastAsia="zh-CN"/>
        </w:rPr>
        <w:t>2.工作范围与供货范围</w:t>
      </w:r>
      <w:bookmarkEnd w:id="15"/>
      <w:bookmarkEnd w:id="16"/>
    </w:p>
    <w:p w14:paraId="46F020DA">
      <w:pPr>
        <w:pStyle w:val="3"/>
        <w:spacing w:before="1" w:line="360" w:lineRule="auto"/>
        <w:ind w:left="58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1"/>
          <w:lang w:eastAsia="zh-CN"/>
        </w:rPr>
        <w:t>2.1</w:t>
      </w:r>
      <w:r>
        <w:rPr>
          <w:rFonts w:hint="eastAsia" w:ascii="宋体" w:hAnsi="宋体" w:eastAsia="宋体" w:cs="宋体"/>
          <w:lang w:eastAsia="zh-CN"/>
        </w:rPr>
        <w:t>工作范围</w:t>
      </w:r>
    </w:p>
    <w:tbl>
      <w:tblPr>
        <w:tblStyle w:val="10"/>
        <w:tblW w:w="8314" w:type="dxa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403"/>
        <w:gridCol w:w="1203"/>
        <w:gridCol w:w="1327"/>
        <w:gridCol w:w="1381"/>
      </w:tblGrid>
      <w:tr w14:paraId="7F77BF3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403" w:type="dxa"/>
            <w:vAlign w:val="center"/>
          </w:tcPr>
          <w:p w14:paraId="095FC1A2">
            <w:pPr>
              <w:spacing w:before="36" w:line="208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3"/>
              </w:rPr>
              <w:t>条目</w:t>
            </w:r>
          </w:p>
        </w:tc>
        <w:tc>
          <w:tcPr>
            <w:tcW w:w="1203" w:type="dxa"/>
            <w:vAlign w:val="center"/>
          </w:tcPr>
          <w:p w14:paraId="3D474EC9">
            <w:pPr>
              <w:spacing w:before="36" w:line="208" w:lineRule="auto"/>
              <w:ind w:left="203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3"/>
              </w:rPr>
              <w:t>买方要求</w:t>
            </w:r>
          </w:p>
        </w:tc>
        <w:tc>
          <w:tcPr>
            <w:tcW w:w="1327" w:type="dxa"/>
            <w:vAlign w:val="center"/>
          </w:tcPr>
          <w:p w14:paraId="2D4381FB">
            <w:pPr>
              <w:spacing w:before="36" w:line="208" w:lineRule="auto"/>
              <w:ind w:left="159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制造商响应</w:t>
            </w:r>
          </w:p>
        </w:tc>
        <w:tc>
          <w:tcPr>
            <w:tcW w:w="1381" w:type="dxa"/>
            <w:vAlign w:val="center"/>
          </w:tcPr>
          <w:p w14:paraId="3E9F0D68">
            <w:pPr>
              <w:spacing w:before="36" w:line="208" w:lineRule="auto"/>
              <w:ind w:left="469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3"/>
              </w:rPr>
              <w:t>备注</w:t>
            </w:r>
          </w:p>
        </w:tc>
      </w:tr>
      <w:tr w14:paraId="32C3F06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403" w:type="dxa"/>
            <w:vAlign w:val="center"/>
          </w:tcPr>
          <w:p w14:paraId="285B9092">
            <w:pPr>
              <w:spacing w:before="32" w:line="207" w:lineRule="auto"/>
              <w:ind w:left="38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1"/>
                <w:lang w:eastAsia="zh-CN"/>
              </w:rPr>
              <w:t>设计及提交工程图纸资料</w:t>
            </w:r>
          </w:p>
        </w:tc>
        <w:tc>
          <w:tcPr>
            <w:tcW w:w="1203" w:type="dxa"/>
            <w:vAlign w:val="center"/>
          </w:tcPr>
          <w:p w14:paraId="0CE02F6A">
            <w:pPr>
              <w:pStyle w:val="11"/>
              <w:spacing w:before="63" w:line="194" w:lineRule="auto"/>
              <w:ind w:left="55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327" w:type="dxa"/>
            <w:vAlign w:val="center"/>
          </w:tcPr>
          <w:p w14:paraId="0F763ADC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381" w:type="dxa"/>
            <w:vAlign w:val="center"/>
          </w:tcPr>
          <w:p w14:paraId="5E8C1F1D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  <w:tr w14:paraId="28B6351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403" w:type="dxa"/>
            <w:vAlign w:val="center"/>
          </w:tcPr>
          <w:p w14:paraId="6A56B849">
            <w:pPr>
              <w:spacing w:before="33" w:line="206" w:lineRule="auto"/>
              <w:ind w:left="3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19"/>
              </w:rPr>
              <w:t>制造、装配</w:t>
            </w:r>
          </w:p>
        </w:tc>
        <w:tc>
          <w:tcPr>
            <w:tcW w:w="1203" w:type="dxa"/>
            <w:vAlign w:val="center"/>
          </w:tcPr>
          <w:p w14:paraId="28E12FD0">
            <w:pPr>
              <w:pStyle w:val="11"/>
              <w:spacing w:before="64" w:line="194" w:lineRule="auto"/>
              <w:ind w:left="55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327" w:type="dxa"/>
            <w:vAlign w:val="center"/>
          </w:tcPr>
          <w:p w14:paraId="0DFEBBDB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381" w:type="dxa"/>
            <w:vAlign w:val="center"/>
          </w:tcPr>
          <w:p w14:paraId="7E1D874F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  <w:tr w14:paraId="28A3E1A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403" w:type="dxa"/>
            <w:vAlign w:val="center"/>
          </w:tcPr>
          <w:p w14:paraId="68B01F01">
            <w:pPr>
              <w:spacing w:before="33" w:line="209" w:lineRule="auto"/>
              <w:ind w:left="36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车间检查、试验</w:t>
            </w:r>
          </w:p>
        </w:tc>
        <w:tc>
          <w:tcPr>
            <w:tcW w:w="1203" w:type="dxa"/>
            <w:vAlign w:val="center"/>
          </w:tcPr>
          <w:p w14:paraId="1C15448B">
            <w:pPr>
              <w:pStyle w:val="11"/>
              <w:spacing w:before="66" w:line="194" w:lineRule="auto"/>
              <w:ind w:left="55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327" w:type="dxa"/>
            <w:vAlign w:val="center"/>
          </w:tcPr>
          <w:p w14:paraId="039616F9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381" w:type="dxa"/>
            <w:vAlign w:val="center"/>
          </w:tcPr>
          <w:p w14:paraId="4FC0435C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  <w:tr w14:paraId="6618E8E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403" w:type="dxa"/>
            <w:vAlign w:val="center"/>
          </w:tcPr>
          <w:p w14:paraId="374CA01F">
            <w:pPr>
              <w:spacing w:before="32" w:line="207" w:lineRule="auto"/>
              <w:ind w:left="33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1"/>
                <w:lang w:eastAsia="zh-CN"/>
              </w:rPr>
              <w:t>底座范围内的配线和接管</w:t>
            </w:r>
          </w:p>
        </w:tc>
        <w:tc>
          <w:tcPr>
            <w:tcW w:w="1203" w:type="dxa"/>
            <w:vAlign w:val="center"/>
          </w:tcPr>
          <w:p w14:paraId="436581B3">
            <w:pPr>
              <w:pStyle w:val="11"/>
              <w:spacing w:before="63" w:line="194" w:lineRule="auto"/>
              <w:ind w:left="55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327" w:type="dxa"/>
            <w:vAlign w:val="center"/>
          </w:tcPr>
          <w:p w14:paraId="13CD23B1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381" w:type="dxa"/>
            <w:vAlign w:val="center"/>
          </w:tcPr>
          <w:p w14:paraId="242D9695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  <w:tr w14:paraId="5439E16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403" w:type="dxa"/>
            <w:vAlign w:val="center"/>
          </w:tcPr>
          <w:p w14:paraId="03E48119">
            <w:pPr>
              <w:spacing w:before="33" w:line="206" w:lineRule="auto"/>
              <w:ind w:left="37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涂漆涂色</w:t>
            </w:r>
          </w:p>
        </w:tc>
        <w:tc>
          <w:tcPr>
            <w:tcW w:w="1203" w:type="dxa"/>
            <w:vAlign w:val="center"/>
          </w:tcPr>
          <w:p w14:paraId="6021EFBC">
            <w:pPr>
              <w:pStyle w:val="11"/>
              <w:spacing w:before="64" w:line="194" w:lineRule="auto"/>
              <w:ind w:left="55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327" w:type="dxa"/>
            <w:vAlign w:val="center"/>
          </w:tcPr>
          <w:p w14:paraId="3E60A5E4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381" w:type="dxa"/>
            <w:vAlign w:val="center"/>
          </w:tcPr>
          <w:p w14:paraId="0B200455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  <w:tr w14:paraId="16FF1BD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403" w:type="dxa"/>
            <w:vAlign w:val="center"/>
          </w:tcPr>
          <w:p w14:paraId="1AA1C39A">
            <w:pPr>
              <w:spacing w:before="34" w:line="206" w:lineRule="auto"/>
              <w:ind w:left="48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2"/>
              </w:rPr>
              <w:t>防锈、包装</w:t>
            </w:r>
          </w:p>
        </w:tc>
        <w:tc>
          <w:tcPr>
            <w:tcW w:w="1203" w:type="dxa"/>
            <w:vAlign w:val="center"/>
          </w:tcPr>
          <w:p w14:paraId="35105981">
            <w:pPr>
              <w:pStyle w:val="11"/>
              <w:spacing w:before="66" w:line="194" w:lineRule="auto"/>
              <w:ind w:left="55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327" w:type="dxa"/>
            <w:vAlign w:val="center"/>
          </w:tcPr>
          <w:p w14:paraId="674AF311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381" w:type="dxa"/>
            <w:vAlign w:val="center"/>
          </w:tcPr>
          <w:p w14:paraId="4ECDDE79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  <w:tr w14:paraId="57707C1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403" w:type="dxa"/>
            <w:vAlign w:val="center"/>
          </w:tcPr>
          <w:p w14:paraId="562196AC">
            <w:pPr>
              <w:spacing w:before="34" w:line="206" w:lineRule="auto"/>
              <w:ind w:left="34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1"/>
                <w:lang w:eastAsia="zh-CN"/>
              </w:rPr>
              <w:t>根据交货要求的发货以及运输</w:t>
            </w:r>
          </w:p>
        </w:tc>
        <w:tc>
          <w:tcPr>
            <w:tcW w:w="1203" w:type="dxa"/>
            <w:vAlign w:val="center"/>
          </w:tcPr>
          <w:p w14:paraId="16CC8E3D">
            <w:pPr>
              <w:pStyle w:val="11"/>
              <w:spacing w:before="66" w:line="194" w:lineRule="auto"/>
              <w:ind w:left="55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327" w:type="dxa"/>
            <w:vAlign w:val="center"/>
          </w:tcPr>
          <w:p w14:paraId="7B9D2F1D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381" w:type="dxa"/>
            <w:vAlign w:val="center"/>
          </w:tcPr>
          <w:p w14:paraId="71D7A55F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  <w:tr w14:paraId="6423A6F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403" w:type="dxa"/>
            <w:vAlign w:val="center"/>
          </w:tcPr>
          <w:p w14:paraId="32ED59BA">
            <w:pPr>
              <w:spacing w:before="34" w:line="205" w:lineRule="auto"/>
              <w:ind w:left="39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安装和开车指导</w:t>
            </w:r>
          </w:p>
        </w:tc>
        <w:tc>
          <w:tcPr>
            <w:tcW w:w="1203" w:type="dxa"/>
            <w:vAlign w:val="center"/>
          </w:tcPr>
          <w:p w14:paraId="19018B3A">
            <w:pPr>
              <w:pStyle w:val="11"/>
              <w:spacing w:before="66" w:line="194" w:lineRule="auto"/>
              <w:ind w:left="55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327" w:type="dxa"/>
            <w:vAlign w:val="center"/>
          </w:tcPr>
          <w:p w14:paraId="4A6AAACA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381" w:type="dxa"/>
            <w:vAlign w:val="center"/>
          </w:tcPr>
          <w:p w14:paraId="3A889E8C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  <w:tr w14:paraId="1B890A6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403" w:type="dxa"/>
            <w:vAlign w:val="center"/>
          </w:tcPr>
          <w:p w14:paraId="1CC93FE8">
            <w:pPr>
              <w:spacing w:before="36" w:line="208" w:lineRule="auto"/>
              <w:ind w:left="36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现场培训</w:t>
            </w:r>
          </w:p>
        </w:tc>
        <w:tc>
          <w:tcPr>
            <w:tcW w:w="1203" w:type="dxa"/>
            <w:vAlign w:val="center"/>
          </w:tcPr>
          <w:p w14:paraId="32BDBD97">
            <w:pPr>
              <w:pStyle w:val="11"/>
              <w:spacing w:before="67" w:line="194" w:lineRule="auto"/>
              <w:ind w:left="55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327" w:type="dxa"/>
            <w:vAlign w:val="center"/>
          </w:tcPr>
          <w:p w14:paraId="3AA7DB1E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381" w:type="dxa"/>
            <w:vAlign w:val="center"/>
          </w:tcPr>
          <w:p w14:paraId="3196EDCD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</w:tbl>
    <w:p w14:paraId="13E0BBB0">
      <w:pPr>
        <w:spacing w:before="156" w:beforeLines="50"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</w:rPr>
        <w:t>2.2供货范围</w:t>
      </w:r>
    </w:p>
    <w:tbl>
      <w:tblPr>
        <w:tblStyle w:val="10"/>
        <w:tblW w:w="8309" w:type="dxa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394"/>
        <w:gridCol w:w="1202"/>
        <w:gridCol w:w="1290"/>
        <w:gridCol w:w="1423"/>
      </w:tblGrid>
      <w:tr w14:paraId="699BD1C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394" w:type="dxa"/>
            <w:vAlign w:val="center"/>
          </w:tcPr>
          <w:p w14:paraId="36CEA0E8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3"/>
              </w:rPr>
              <w:t>条目</w:t>
            </w:r>
          </w:p>
        </w:tc>
        <w:tc>
          <w:tcPr>
            <w:tcW w:w="1202" w:type="dxa"/>
            <w:vAlign w:val="center"/>
          </w:tcPr>
          <w:p w14:paraId="6C68A514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3"/>
              </w:rPr>
              <w:t>买方要求</w:t>
            </w:r>
          </w:p>
        </w:tc>
        <w:tc>
          <w:tcPr>
            <w:tcW w:w="1290" w:type="dxa"/>
            <w:vAlign w:val="center"/>
          </w:tcPr>
          <w:p w14:paraId="2469271A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制造商响应</w:t>
            </w:r>
          </w:p>
        </w:tc>
        <w:tc>
          <w:tcPr>
            <w:tcW w:w="1423" w:type="dxa"/>
            <w:vAlign w:val="center"/>
          </w:tcPr>
          <w:p w14:paraId="1447B400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3"/>
              </w:rPr>
              <w:t>备注</w:t>
            </w:r>
          </w:p>
        </w:tc>
      </w:tr>
      <w:tr w14:paraId="4A9DADA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394" w:type="dxa"/>
            <w:vAlign w:val="center"/>
          </w:tcPr>
          <w:p w14:paraId="2C02FA0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  <w:lang w:eastAsia="zh-CN"/>
              </w:rPr>
              <w:t>衬氟磁力泵</w:t>
            </w:r>
            <w:r>
              <w:rPr>
                <w:rFonts w:hint="eastAsia" w:ascii="宋体" w:hAnsi="宋体" w:eastAsia="宋体" w:cs="宋体"/>
                <w:spacing w:val="-2"/>
              </w:rPr>
              <w:t>和驱动机</w:t>
            </w:r>
          </w:p>
        </w:tc>
        <w:tc>
          <w:tcPr>
            <w:tcW w:w="1202" w:type="dxa"/>
            <w:vAlign w:val="center"/>
          </w:tcPr>
          <w:p w14:paraId="6EC819DB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290" w:type="dxa"/>
            <w:vAlign w:val="center"/>
          </w:tcPr>
          <w:p w14:paraId="055EB354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423" w:type="dxa"/>
            <w:vAlign w:val="center"/>
          </w:tcPr>
          <w:p w14:paraId="3E759CBD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52B8934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394" w:type="dxa"/>
            <w:vAlign w:val="center"/>
          </w:tcPr>
          <w:p w14:paraId="593D5708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联轴器及护罩</w:t>
            </w:r>
          </w:p>
        </w:tc>
        <w:tc>
          <w:tcPr>
            <w:tcW w:w="1202" w:type="dxa"/>
            <w:vAlign w:val="center"/>
          </w:tcPr>
          <w:p w14:paraId="5493932B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290" w:type="dxa"/>
            <w:vAlign w:val="center"/>
          </w:tcPr>
          <w:p w14:paraId="10A87DFF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423" w:type="dxa"/>
            <w:vAlign w:val="center"/>
          </w:tcPr>
          <w:p w14:paraId="2AE86715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7BCD170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394" w:type="dxa"/>
            <w:vAlign w:val="center"/>
          </w:tcPr>
          <w:p w14:paraId="3B41358D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1"/>
                <w:lang w:eastAsia="zh-CN"/>
              </w:rPr>
              <w:t>底座范围内的所有仪表、阀门、管道</w:t>
            </w:r>
          </w:p>
        </w:tc>
        <w:tc>
          <w:tcPr>
            <w:tcW w:w="1202" w:type="dxa"/>
            <w:vAlign w:val="center"/>
          </w:tcPr>
          <w:p w14:paraId="5BA33BF9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290" w:type="dxa"/>
            <w:vAlign w:val="center"/>
          </w:tcPr>
          <w:p w14:paraId="4A4230D4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423" w:type="dxa"/>
            <w:vAlign w:val="center"/>
          </w:tcPr>
          <w:p w14:paraId="6E5FE98E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0DDFC31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394" w:type="dxa"/>
            <w:vAlign w:val="center"/>
          </w:tcPr>
          <w:p w14:paraId="2E3C471E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1"/>
                <w:lang w:eastAsia="zh-CN"/>
              </w:rPr>
              <w:t>底座、地脚螺栓、螺母，垫片，塞片</w:t>
            </w:r>
          </w:p>
        </w:tc>
        <w:tc>
          <w:tcPr>
            <w:tcW w:w="1202" w:type="dxa"/>
            <w:vAlign w:val="center"/>
          </w:tcPr>
          <w:p w14:paraId="64550867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290" w:type="dxa"/>
            <w:vAlign w:val="center"/>
          </w:tcPr>
          <w:p w14:paraId="7BEB6F10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423" w:type="dxa"/>
            <w:vAlign w:val="center"/>
          </w:tcPr>
          <w:p w14:paraId="77AB3416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5DD5E9F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394" w:type="dxa"/>
            <w:vAlign w:val="center"/>
          </w:tcPr>
          <w:p w14:paraId="08BC99BA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2"/>
                <w:lang w:eastAsia="zh-CN"/>
              </w:rPr>
              <w:t>进出口消音器（如需）</w:t>
            </w:r>
          </w:p>
        </w:tc>
        <w:tc>
          <w:tcPr>
            <w:tcW w:w="1202" w:type="dxa"/>
            <w:vAlign w:val="center"/>
          </w:tcPr>
          <w:p w14:paraId="765210DF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290" w:type="dxa"/>
            <w:vAlign w:val="center"/>
          </w:tcPr>
          <w:p w14:paraId="18C365AB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423" w:type="dxa"/>
            <w:vAlign w:val="center"/>
          </w:tcPr>
          <w:p w14:paraId="3DD0E6ED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56755F2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394" w:type="dxa"/>
            <w:vAlign w:val="center"/>
          </w:tcPr>
          <w:p w14:paraId="0E25A700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1"/>
              </w:rPr>
              <w:t>进口过滤网</w:t>
            </w:r>
            <w:r>
              <w:rPr>
                <w:rFonts w:hint="eastAsia" w:ascii="宋体" w:hAnsi="宋体" w:eastAsia="宋体" w:cs="宋体"/>
                <w:spacing w:val="-1"/>
                <w:lang w:eastAsia="zh-CN"/>
              </w:rPr>
              <w:t>（如需）</w:t>
            </w:r>
          </w:p>
        </w:tc>
        <w:tc>
          <w:tcPr>
            <w:tcW w:w="1202" w:type="dxa"/>
            <w:vAlign w:val="center"/>
          </w:tcPr>
          <w:p w14:paraId="3BEBD05B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290" w:type="dxa"/>
            <w:vAlign w:val="center"/>
          </w:tcPr>
          <w:p w14:paraId="7358975E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423" w:type="dxa"/>
            <w:vAlign w:val="center"/>
          </w:tcPr>
          <w:p w14:paraId="1D8E330F">
            <w:pPr>
              <w:pStyle w:val="11"/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123A338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394" w:type="dxa"/>
            <w:vAlign w:val="center"/>
          </w:tcPr>
          <w:p w14:paraId="28B02B97">
            <w:pPr>
              <w:spacing w:before="35" w:line="205" w:lineRule="auto"/>
              <w:ind w:left="3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专用工具</w:t>
            </w:r>
          </w:p>
        </w:tc>
        <w:tc>
          <w:tcPr>
            <w:tcW w:w="1202" w:type="dxa"/>
            <w:vAlign w:val="center"/>
          </w:tcPr>
          <w:p w14:paraId="678BA3EE">
            <w:pPr>
              <w:pStyle w:val="11"/>
              <w:spacing w:before="68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290" w:type="dxa"/>
            <w:vAlign w:val="center"/>
          </w:tcPr>
          <w:p w14:paraId="080668F3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423" w:type="dxa"/>
            <w:vAlign w:val="center"/>
          </w:tcPr>
          <w:p w14:paraId="209CA7A6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  <w:tr w14:paraId="4B7029E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394" w:type="dxa"/>
            <w:vAlign w:val="center"/>
          </w:tcPr>
          <w:p w14:paraId="4BDCB07F">
            <w:pPr>
              <w:spacing w:before="35" w:line="205" w:lineRule="auto"/>
              <w:ind w:left="39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安装和开车备件</w:t>
            </w:r>
          </w:p>
        </w:tc>
        <w:tc>
          <w:tcPr>
            <w:tcW w:w="1202" w:type="dxa"/>
            <w:vAlign w:val="center"/>
          </w:tcPr>
          <w:p w14:paraId="7BDEFD42">
            <w:pPr>
              <w:pStyle w:val="11"/>
              <w:spacing w:before="68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290" w:type="dxa"/>
            <w:vAlign w:val="center"/>
          </w:tcPr>
          <w:p w14:paraId="6CCD0067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423" w:type="dxa"/>
            <w:vAlign w:val="center"/>
          </w:tcPr>
          <w:p w14:paraId="684EC70B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  <w:tr w14:paraId="07E9AAE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394" w:type="dxa"/>
            <w:vAlign w:val="center"/>
          </w:tcPr>
          <w:p w14:paraId="211AD69E">
            <w:pPr>
              <w:spacing w:before="36" w:line="208" w:lineRule="auto"/>
              <w:ind w:left="3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两年备件</w:t>
            </w:r>
          </w:p>
        </w:tc>
        <w:tc>
          <w:tcPr>
            <w:tcW w:w="1202" w:type="dxa"/>
            <w:vAlign w:val="center"/>
          </w:tcPr>
          <w:p w14:paraId="73A8666E">
            <w:pPr>
              <w:pStyle w:val="11"/>
              <w:spacing w:before="68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1290" w:type="dxa"/>
            <w:vAlign w:val="center"/>
          </w:tcPr>
          <w:p w14:paraId="07D6DE26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  <w:tc>
          <w:tcPr>
            <w:tcW w:w="1423" w:type="dxa"/>
            <w:vAlign w:val="center"/>
          </w:tcPr>
          <w:p w14:paraId="55D1859F">
            <w:pPr>
              <w:pStyle w:val="11"/>
              <w:jc w:val="center"/>
              <w:rPr>
                <w:rFonts w:ascii="宋体" w:hAnsi="宋体" w:eastAsia="宋体" w:cs="宋体"/>
              </w:rPr>
            </w:pPr>
          </w:p>
        </w:tc>
      </w:tr>
    </w:tbl>
    <w:p w14:paraId="57330797">
      <w:pPr>
        <w:pStyle w:val="2"/>
        <w:spacing w:before="0" w:after="0" w:line="360" w:lineRule="auto"/>
        <w:rPr>
          <w:rFonts w:ascii="宋体" w:hAnsi="宋体" w:eastAsia="宋体" w:cs="宋体"/>
          <w:sz w:val="21"/>
        </w:rPr>
      </w:pPr>
      <w:bookmarkStart w:id="17" w:name="_Toc25129"/>
      <w:bookmarkStart w:id="18" w:name="_Toc20400"/>
      <w:r>
        <w:rPr>
          <w:rFonts w:hint="eastAsia" w:ascii="宋体" w:hAnsi="宋体" w:eastAsia="宋体" w:cs="宋体"/>
          <w:sz w:val="21"/>
          <w:lang w:eastAsia="zh-CN"/>
        </w:rPr>
        <w:t>3.</w:t>
      </w:r>
      <w:r>
        <w:rPr>
          <w:rFonts w:hint="eastAsia" w:ascii="宋体" w:hAnsi="宋体" w:eastAsia="宋体" w:cs="宋体"/>
          <w:sz w:val="21"/>
        </w:rPr>
        <w:t>标准规范</w:t>
      </w:r>
      <w:bookmarkEnd w:id="17"/>
      <w:bookmarkEnd w:id="18"/>
    </w:p>
    <w:p w14:paraId="543DFC1B">
      <w:pPr>
        <w:spacing w:line="360" w:lineRule="auto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3.1标准清单</w:t>
      </w:r>
    </w:p>
    <w:p w14:paraId="2F6D72FF">
      <w:pPr>
        <w:spacing w:line="360" w:lineRule="auto"/>
        <w:ind w:firstLine="420"/>
        <w:rPr>
          <w:rFonts w:ascii="宋体" w:hAnsi="宋体" w:eastAsia="宋体" w:cs="宋体"/>
          <w:b/>
          <w:bCs/>
          <w:lang w:eastAsia="zh-CN"/>
        </w:rPr>
      </w:pPr>
      <w:r>
        <w:rPr>
          <w:rFonts w:hint="eastAsia" w:ascii="宋体" w:hAnsi="宋体" w:eastAsia="宋体" w:cs="宋体"/>
          <w:lang w:eastAsia="zh-CN"/>
        </w:rPr>
        <w:t>设计、制造、检验、试验和验收的标准应按照最新版本的标准执行，以下所列的规范、标准（但不局，限于此）和规定如有抵触按严格的要求执行。技术文件（或数据表）与相关的规范和标准有冲突，应向招标人提出并征得招标人书面认可后才能开展工作。泵的设计、制造、检验、验收等应符合以下标准的要求（但不仅限于以下标准）：</w:t>
      </w:r>
    </w:p>
    <w:tbl>
      <w:tblPr>
        <w:tblStyle w:val="8"/>
        <w:tblW w:w="831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9"/>
        <w:gridCol w:w="1807"/>
        <w:gridCol w:w="6100"/>
      </w:tblGrid>
      <w:tr w14:paraId="3F6148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39C67BE3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序号</w:t>
            </w:r>
          </w:p>
        </w:tc>
        <w:tc>
          <w:tcPr>
            <w:tcW w:w="1807" w:type="dxa"/>
            <w:vAlign w:val="center"/>
          </w:tcPr>
          <w:p w14:paraId="202BEC66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标准编号</w:t>
            </w:r>
          </w:p>
        </w:tc>
        <w:tc>
          <w:tcPr>
            <w:tcW w:w="6100" w:type="dxa"/>
            <w:vAlign w:val="center"/>
          </w:tcPr>
          <w:p w14:paraId="299E7D2E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名称∕描述</w:t>
            </w:r>
          </w:p>
        </w:tc>
      </w:tr>
      <w:tr w14:paraId="7FB11D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2B3D792E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</w:t>
            </w:r>
          </w:p>
        </w:tc>
        <w:tc>
          <w:tcPr>
            <w:tcW w:w="1807" w:type="dxa"/>
            <w:vAlign w:val="center"/>
          </w:tcPr>
          <w:p w14:paraId="7BF91D9E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API610（第十一版）</w:t>
            </w:r>
          </w:p>
        </w:tc>
        <w:tc>
          <w:tcPr>
            <w:tcW w:w="6100" w:type="dxa"/>
            <w:vAlign w:val="center"/>
          </w:tcPr>
          <w:p w14:paraId="6EFA58F3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《石油，重化学和天然气工业用离心泵》</w:t>
            </w:r>
          </w:p>
        </w:tc>
      </w:tr>
      <w:tr w14:paraId="39E832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2E322EF7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  <w:tc>
          <w:tcPr>
            <w:tcW w:w="1807" w:type="dxa"/>
            <w:vAlign w:val="center"/>
          </w:tcPr>
          <w:p w14:paraId="2FF9B8E9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JB／T7742</w:t>
            </w:r>
          </w:p>
        </w:tc>
        <w:tc>
          <w:tcPr>
            <w:tcW w:w="6100" w:type="dxa"/>
            <w:vAlign w:val="center"/>
          </w:tcPr>
          <w:p w14:paraId="483736F1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《氟塑料衬里单级单吸化工磁力泵技术条件》</w:t>
            </w:r>
          </w:p>
        </w:tc>
      </w:tr>
      <w:tr w14:paraId="432D79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4C3E011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3</w:t>
            </w:r>
          </w:p>
        </w:tc>
        <w:tc>
          <w:tcPr>
            <w:tcW w:w="1807" w:type="dxa"/>
            <w:vAlign w:val="center"/>
          </w:tcPr>
          <w:p w14:paraId="4CF6422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GB/T699</w:t>
            </w:r>
          </w:p>
        </w:tc>
        <w:tc>
          <w:tcPr>
            <w:tcW w:w="6100" w:type="dxa"/>
            <w:vAlign w:val="center"/>
          </w:tcPr>
          <w:p w14:paraId="61BCD1BC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《优质碳素结构钢》</w:t>
            </w:r>
          </w:p>
        </w:tc>
      </w:tr>
      <w:tr w14:paraId="111451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47EB48C8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</w:t>
            </w:r>
          </w:p>
        </w:tc>
        <w:tc>
          <w:tcPr>
            <w:tcW w:w="1807" w:type="dxa"/>
            <w:vAlign w:val="center"/>
          </w:tcPr>
          <w:p w14:paraId="21AD9D9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GB/T2100</w:t>
            </w:r>
          </w:p>
        </w:tc>
        <w:tc>
          <w:tcPr>
            <w:tcW w:w="6100" w:type="dxa"/>
            <w:vAlign w:val="center"/>
          </w:tcPr>
          <w:p w14:paraId="11537546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《一般用途耐蚀钢铸件》</w:t>
            </w:r>
          </w:p>
        </w:tc>
      </w:tr>
      <w:tr w14:paraId="2FD073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3A43CA16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</w:t>
            </w:r>
          </w:p>
        </w:tc>
        <w:tc>
          <w:tcPr>
            <w:tcW w:w="1807" w:type="dxa"/>
            <w:vAlign w:val="center"/>
          </w:tcPr>
          <w:p w14:paraId="59C4688E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GB/T3216-2016</w:t>
            </w:r>
          </w:p>
        </w:tc>
        <w:tc>
          <w:tcPr>
            <w:tcW w:w="6100" w:type="dxa"/>
            <w:vAlign w:val="center"/>
          </w:tcPr>
          <w:p w14:paraId="482D3E97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回转动力泵水力性能验收试验1级、2级和3级</w:t>
            </w:r>
          </w:p>
        </w:tc>
      </w:tr>
      <w:tr w14:paraId="001F6E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78D42B8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6</w:t>
            </w:r>
          </w:p>
        </w:tc>
        <w:tc>
          <w:tcPr>
            <w:tcW w:w="1807" w:type="dxa"/>
            <w:vAlign w:val="center"/>
          </w:tcPr>
          <w:p w14:paraId="10B9E4E1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JB/T4297-2008</w:t>
            </w:r>
          </w:p>
        </w:tc>
        <w:tc>
          <w:tcPr>
            <w:tcW w:w="6100" w:type="dxa"/>
            <w:vAlign w:val="center"/>
          </w:tcPr>
          <w:p w14:paraId="3A63F79B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《泵产品涂漆技术条件》</w:t>
            </w:r>
          </w:p>
        </w:tc>
      </w:tr>
      <w:tr w14:paraId="240378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3D2E8A5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7</w:t>
            </w:r>
          </w:p>
        </w:tc>
        <w:tc>
          <w:tcPr>
            <w:tcW w:w="1807" w:type="dxa"/>
            <w:vAlign w:val="center"/>
          </w:tcPr>
          <w:p w14:paraId="77DA2C8A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GB755-2008</w:t>
            </w:r>
          </w:p>
        </w:tc>
        <w:tc>
          <w:tcPr>
            <w:tcW w:w="6100" w:type="dxa"/>
            <w:vAlign w:val="center"/>
          </w:tcPr>
          <w:p w14:paraId="0D4B926F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《旋转电机基本技术要求》</w:t>
            </w:r>
          </w:p>
        </w:tc>
      </w:tr>
      <w:tr w14:paraId="210B1B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647FF035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8</w:t>
            </w:r>
          </w:p>
        </w:tc>
        <w:tc>
          <w:tcPr>
            <w:tcW w:w="1807" w:type="dxa"/>
            <w:vAlign w:val="center"/>
          </w:tcPr>
          <w:p w14:paraId="6C1829AE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GB18613-2020</w:t>
            </w:r>
          </w:p>
        </w:tc>
        <w:tc>
          <w:tcPr>
            <w:tcW w:w="6100" w:type="dxa"/>
            <w:vAlign w:val="center"/>
          </w:tcPr>
          <w:p w14:paraId="1DC40343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《中小型三相异步电动机能效限定值及节能评价值》</w:t>
            </w:r>
          </w:p>
        </w:tc>
      </w:tr>
      <w:tr w14:paraId="4E3237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04861051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9</w:t>
            </w:r>
          </w:p>
        </w:tc>
        <w:tc>
          <w:tcPr>
            <w:tcW w:w="1807" w:type="dxa"/>
            <w:vAlign w:val="center"/>
          </w:tcPr>
          <w:p w14:paraId="77AC372F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GB/T4942.1-2006</w:t>
            </w:r>
          </w:p>
        </w:tc>
        <w:tc>
          <w:tcPr>
            <w:tcW w:w="6100" w:type="dxa"/>
            <w:vAlign w:val="center"/>
          </w:tcPr>
          <w:p w14:paraId="72BE7A4E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旋转电机整体结构的防护等级(IP代码)分级</w:t>
            </w:r>
          </w:p>
        </w:tc>
      </w:tr>
      <w:tr w14:paraId="69898F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427502C0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10</w:t>
            </w:r>
          </w:p>
        </w:tc>
        <w:tc>
          <w:tcPr>
            <w:tcW w:w="1807" w:type="dxa"/>
            <w:vAlign w:val="center"/>
          </w:tcPr>
          <w:p w14:paraId="04182025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HG/T4090</w:t>
            </w:r>
          </w:p>
        </w:tc>
        <w:tc>
          <w:tcPr>
            <w:tcW w:w="6100" w:type="dxa"/>
            <w:vAlign w:val="center"/>
          </w:tcPr>
          <w:p w14:paraId="22921BA5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塑料衬里设备电火花实试验方法</w:t>
            </w:r>
          </w:p>
        </w:tc>
      </w:tr>
      <w:tr w14:paraId="754342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4470EA77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11</w:t>
            </w:r>
          </w:p>
        </w:tc>
        <w:tc>
          <w:tcPr>
            <w:tcW w:w="1807" w:type="dxa"/>
            <w:vAlign w:val="center"/>
          </w:tcPr>
          <w:p w14:paraId="64387C2F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JB/T6881-2006</w:t>
            </w:r>
          </w:p>
        </w:tc>
        <w:tc>
          <w:tcPr>
            <w:tcW w:w="6100" w:type="dxa"/>
            <w:vAlign w:val="center"/>
          </w:tcPr>
          <w:p w14:paraId="23AED222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泵可靠性测定试验</w:t>
            </w:r>
          </w:p>
        </w:tc>
      </w:tr>
      <w:tr w14:paraId="5B5929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6D9FF570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12</w:t>
            </w:r>
          </w:p>
        </w:tc>
        <w:tc>
          <w:tcPr>
            <w:tcW w:w="1807" w:type="dxa"/>
            <w:vAlign w:val="center"/>
          </w:tcPr>
          <w:p w14:paraId="205C1C4F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JB/T6882-2006</w:t>
            </w:r>
          </w:p>
        </w:tc>
        <w:tc>
          <w:tcPr>
            <w:tcW w:w="6100" w:type="dxa"/>
            <w:vAlign w:val="center"/>
          </w:tcPr>
          <w:p w14:paraId="48DE1C5E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泵可靠性验证试验</w:t>
            </w:r>
          </w:p>
        </w:tc>
      </w:tr>
      <w:tr w14:paraId="42746F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578F2241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13</w:t>
            </w:r>
          </w:p>
        </w:tc>
        <w:tc>
          <w:tcPr>
            <w:tcW w:w="1807" w:type="dxa"/>
            <w:vAlign w:val="center"/>
          </w:tcPr>
          <w:p w14:paraId="60CB3E91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GB/T5660-2013</w:t>
            </w:r>
          </w:p>
        </w:tc>
        <w:tc>
          <w:tcPr>
            <w:tcW w:w="6100" w:type="dxa"/>
            <w:vAlign w:val="center"/>
          </w:tcPr>
          <w:p w14:paraId="03ED20C1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轴向吸入磁力泵底座尺寸和安装尺寸</w:t>
            </w:r>
          </w:p>
        </w:tc>
      </w:tr>
      <w:tr w14:paraId="5EA15F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529C1300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14</w:t>
            </w:r>
          </w:p>
        </w:tc>
        <w:tc>
          <w:tcPr>
            <w:tcW w:w="1807" w:type="dxa"/>
            <w:vAlign w:val="center"/>
          </w:tcPr>
          <w:p w14:paraId="30C5650F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GB/T9239.1-2006</w:t>
            </w:r>
          </w:p>
        </w:tc>
        <w:tc>
          <w:tcPr>
            <w:tcW w:w="6100" w:type="dxa"/>
            <w:vAlign w:val="center"/>
          </w:tcPr>
          <w:p w14:paraId="27E67CEE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机械振动恒态（刚性）转子平衡品质要求第1部分：许用不平衡的确定</w:t>
            </w:r>
          </w:p>
        </w:tc>
      </w:tr>
      <w:tr w14:paraId="6BCBC2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4F5D0263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15</w:t>
            </w:r>
          </w:p>
        </w:tc>
        <w:tc>
          <w:tcPr>
            <w:tcW w:w="1807" w:type="dxa"/>
            <w:vAlign w:val="center"/>
          </w:tcPr>
          <w:p w14:paraId="24E30351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GB/T13007-2011</w:t>
            </w:r>
          </w:p>
        </w:tc>
        <w:tc>
          <w:tcPr>
            <w:tcW w:w="6100" w:type="dxa"/>
            <w:vAlign w:val="center"/>
          </w:tcPr>
          <w:p w14:paraId="45062E9A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磁力泵效率</w:t>
            </w:r>
          </w:p>
        </w:tc>
      </w:tr>
      <w:tr w14:paraId="6A1447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77EEC2F2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16</w:t>
            </w:r>
          </w:p>
        </w:tc>
        <w:tc>
          <w:tcPr>
            <w:tcW w:w="1807" w:type="dxa"/>
            <w:vAlign w:val="center"/>
          </w:tcPr>
          <w:p w14:paraId="68D9A2DA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GB/T29529-2013</w:t>
            </w:r>
          </w:p>
        </w:tc>
        <w:tc>
          <w:tcPr>
            <w:tcW w:w="6100" w:type="dxa"/>
            <w:vAlign w:val="center"/>
          </w:tcPr>
          <w:p w14:paraId="5775FC93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泵的噪声测量与评价方法</w:t>
            </w:r>
          </w:p>
        </w:tc>
      </w:tr>
      <w:tr w14:paraId="08E74E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1AD7348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17</w:t>
            </w:r>
          </w:p>
        </w:tc>
        <w:tc>
          <w:tcPr>
            <w:tcW w:w="1807" w:type="dxa"/>
            <w:vAlign w:val="center"/>
          </w:tcPr>
          <w:p w14:paraId="52690858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HG/T20592-2009</w:t>
            </w:r>
          </w:p>
        </w:tc>
        <w:tc>
          <w:tcPr>
            <w:tcW w:w="6100" w:type="dxa"/>
            <w:vAlign w:val="center"/>
          </w:tcPr>
          <w:p w14:paraId="7C07C674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钢制管法兰(PN系列)</w:t>
            </w:r>
          </w:p>
        </w:tc>
      </w:tr>
      <w:tr w14:paraId="363421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6AFFD984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18</w:t>
            </w:r>
          </w:p>
        </w:tc>
        <w:tc>
          <w:tcPr>
            <w:tcW w:w="1807" w:type="dxa"/>
            <w:vAlign w:val="center"/>
          </w:tcPr>
          <w:p w14:paraId="78E857A0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GB/T13306-2011</w:t>
            </w:r>
          </w:p>
        </w:tc>
        <w:tc>
          <w:tcPr>
            <w:tcW w:w="6100" w:type="dxa"/>
            <w:vAlign w:val="center"/>
          </w:tcPr>
          <w:p w14:paraId="235E264D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标牌</w:t>
            </w:r>
          </w:p>
        </w:tc>
      </w:tr>
      <w:tr w14:paraId="378134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09" w:type="dxa"/>
            <w:vAlign w:val="center"/>
          </w:tcPr>
          <w:p w14:paraId="235A5513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19</w:t>
            </w:r>
          </w:p>
        </w:tc>
        <w:tc>
          <w:tcPr>
            <w:tcW w:w="1807" w:type="dxa"/>
            <w:vAlign w:val="center"/>
          </w:tcPr>
          <w:p w14:paraId="27ABD102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GB/T13384-2008</w:t>
            </w:r>
          </w:p>
        </w:tc>
        <w:tc>
          <w:tcPr>
            <w:tcW w:w="6100" w:type="dxa"/>
            <w:vAlign w:val="center"/>
          </w:tcPr>
          <w:p w14:paraId="26B6A3AC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机电产品包装通用技术条件</w:t>
            </w:r>
          </w:p>
        </w:tc>
      </w:tr>
    </w:tbl>
    <w:p w14:paraId="6F349509">
      <w:pPr>
        <w:spacing w:before="156" w:beforeLines="50" w:line="360" w:lineRule="auto"/>
        <w:rPr>
          <w:rFonts w:ascii="宋体" w:hAnsi="宋体" w:eastAsia="宋体" w:cs="宋体"/>
          <w:bCs/>
          <w:lang w:eastAsia="zh-CN"/>
        </w:rPr>
      </w:pPr>
      <w:r>
        <w:rPr>
          <w:rFonts w:hint="eastAsia" w:ascii="宋体" w:hAnsi="宋体" w:eastAsia="宋体" w:cs="宋体"/>
          <w:bCs/>
          <w:lang w:eastAsia="zh-CN"/>
        </w:rPr>
        <w:t>3.2构件材质要求</w:t>
      </w:r>
    </w:p>
    <w:tbl>
      <w:tblPr>
        <w:tblStyle w:val="8"/>
        <w:tblW w:w="852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39"/>
        <w:gridCol w:w="3399"/>
        <w:gridCol w:w="2282"/>
      </w:tblGrid>
      <w:tr w14:paraId="582016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2839" w:type="dxa"/>
            <w:vAlign w:val="center"/>
          </w:tcPr>
          <w:p w14:paraId="36B7BA6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名称</w:t>
            </w:r>
          </w:p>
        </w:tc>
        <w:tc>
          <w:tcPr>
            <w:tcW w:w="3399" w:type="dxa"/>
            <w:vAlign w:val="center"/>
          </w:tcPr>
          <w:p w14:paraId="28BBF1A5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材质</w:t>
            </w:r>
          </w:p>
        </w:tc>
        <w:tc>
          <w:tcPr>
            <w:tcW w:w="2282" w:type="dxa"/>
            <w:vAlign w:val="center"/>
          </w:tcPr>
          <w:p w14:paraId="0627250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备注</w:t>
            </w:r>
          </w:p>
        </w:tc>
      </w:tr>
      <w:tr w14:paraId="5F66FD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2839" w:type="dxa"/>
            <w:vAlign w:val="center"/>
          </w:tcPr>
          <w:p w14:paraId="61BEEFE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泵体</w:t>
            </w:r>
          </w:p>
        </w:tc>
        <w:tc>
          <w:tcPr>
            <w:tcW w:w="3399" w:type="dxa"/>
            <w:vAlign w:val="center"/>
          </w:tcPr>
          <w:p w14:paraId="289AAA06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球墨铸铁</w:t>
            </w:r>
            <w:r>
              <w:rPr>
                <w:rFonts w:hint="eastAsia" w:ascii="宋体" w:hAnsi="宋体" w:eastAsia="宋体" w:cs="宋体"/>
                <w:lang w:eastAsia="zh-CN"/>
              </w:rPr>
              <w:t>P</w:t>
            </w:r>
            <w:r>
              <w:rPr>
                <w:rFonts w:hint="eastAsia" w:ascii="宋体" w:hAnsi="宋体" w:eastAsia="宋体" w:cs="宋体"/>
              </w:rPr>
              <w:t>FA</w:t>
            </w:r>
          </w:p>
        </w:tc>
        <w:tc>
          <w:tcPr>
            <w:tcW w:w="2282" w:type="dxa"/>
            <w:vAlign w:val="center"/>
          </w:tcPr>
          <w:p w14:paraId="6875C4D2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3816DC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2839" w:type="dxa"/>
            <w:vAlign w:val="center"/>
          </w:tcPr>
          <w:p w14:paraId="3A8E1205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叶轮</w:t>
            </w:r>
          </w:p>
        </w:tc>
        <w:tc>
          <w:tcPr>
            <w:tcW w:w="3399" w:type="dxa"/>
            <w:vAlign w:val="center"/>
          </w:tcPr>
          <w:p w14:paraId="1F80B238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45#PFA</w:t>
            </w:r>
          </w:p>
        </w:tc>
        <w:tc>
          <w:tcPr>
            <w:tcW w:w="2282" w:type="dxa"/>
            <w:vAlign w:val="center"/>
          </w:tcPr>
          <w:p w14:paraId="48765FFE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4E23A0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839" w:type="dxa"/>
            <w:vAlign w:val="center"/>
          </w:tcPr>
          <w:p w14:paraId="16DFB41A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滑动轴承</w:t>
            </w:r>
          </w:p>
        </w:tc>
        <w:tc>
          <w:tcPr>
            <w:tcW w:w="3399" w:type="dxa"/>
            <w:vAlign w:val="center"/>
          </w:tcPr>
          <w:p w14:paraId="56A23CCA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SSIC</w:t>
            </w:r>
          </w:p>
        </w:tc>
        <w:tc>
          <w:tcPr>
            <w:tcW w:w="2282" w:type="dxa"/>
            <w:vAlign w:val="center"/>
          </w:tcPr>
          <w:p w14:paraId="425381E9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05A3DC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2839" w:type="dxa"/>
            <w:vAlign w:val="center"/>
          </w:tcPr>
          <w:p w14:paraId="26EA467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轴套</w:t>
            </w:r>
          </w:p>
        </w:tc>
        <w:tc>
          <w:tcPr>
            <w:tcW w:w="3399" w:type="dxa"/>
            <w:vAlign w:val="center"/>
          </w:tcPr>
          <w:p w14:paraId="1DCEF370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SSIC</w:t>
            </w:r>
          </w:p>
        </w:tc>
        <w:tc>
          <w:tcPr>
            <w:tcW w:w="2282" w:type="dxa"/>
            <w:vAlign w:val="center"/>
          </w:tcPr>
          <w:p w14:paraId="53B727AB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3FD733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2839" w:type="dxa"/>
            <w:vAlign w:val="center"/>
          </w:tcPr>
          <w:p w14:paraId="5C51FFCA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内磁转子</w:t>
            </w:r>
          </w:p>
        </w:tc>
        <w:tc>
          <w:tcPr>
            <w:tcW w:w="3399" w:type="dxa"/>
            <w:vAlign w:val="center"/>
          </w:tcPr>
          <w:p w14:paraId="563331C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钐钴衬</w:t>
            </w:r>
            <w:r>
              <w:rPr>
                <w:rFonts w:hint="eastAsia" w:ascii="宋体" w:hAnsi="宋体" w:eastAsia="宋体" w:cs="宋体"/>
              </w:rPr>
              <w:t>PFA</w:t>
            </w:r>
          </w:p>
        </w:tc>
        <w:tc>
          <w:tcPr>
            <w:tcW w:w="2282" w:type="dxa"/>
            <w:vAlign w:val="center"/>
          </w:tcPr>
          <w:p w14:paraId="1447AEBE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钐钴</w:t>
            </w:r>
          </w:p>
        </w:tc>
      </w:tr>
      <w:tr w14:paraId="356F9D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2839" w:type="dxa"/>
            <w:vAlign w:val="center"/>
          </w:tcPr>
          <w:p w14:paraId="093FD0CE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隔离套</w:t>
            </w:r>
          </w:p>
        </w:tc>
        <w:tc>
          <w:tcPr>
            <w:tcW w:w="3399" w:type="dxa"/>
            <w:vAlign w:val="center"/>
          </w:tcPr>
          <w:p w14:paraId="13394E65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PFA</w:t>
            </w:r>
            <w:r>
              <w:rPr>
                <w:rFonts w:hint="eastAsia" w:ascii="宋体" w:hAnsi="宋体" w:eastAsia="宋体" w:cs="宋体"/>
                <w:lang w:eastAsia="zh-CN"/>
              </w:rPr>
              <w:t>/PTFE</w:t>
            </w:r>
          </w:p>
        </w:tc>
        <w:tc>
          <w:tcPr>
            <w:tcW w:w="2282" w:type="dxa"/>
            <w:vAlign w:val="center"/>
          </w:tcPr>
          <w:p w14:paraId="096E797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572E2A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2839" w:type="dxa"/>
            <w:vAlign w:val="center"/>
          </w:tcPr>
          <w:p w14:paraId="30296593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外磁转子</w:t>
            </w:r>
          </w:p>
        </w:tc>
        <w:tc>
          <w:tcPr>
            <w:tcW w:w="3399" w:type="dxa"/>
            <w:vAlign w:val="center"/>
          </w:tcPr>
          <w:p w14:paraId="151148E0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钕铁硼/钐钴</w:t>
            </w:r>
          </w:p>
        </w:tc>
        <w:tc>
          <w:tcPr>
            <w:tcW w:w="2282" w:type="dxa"/>
            <w:vAlign w:val="center"/>
          </w:tcPr>
          <w:p w14:paraId="4909E08C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钕铁硼/钐钴(视实际参数表温度选择)</w:t>
            </w:r>
          </w:p>
        </w:tc>
      </w:tr>
      <w:tr w14:paraId="025EEC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2839" w:type="dxa"/>
            <w:vAlign w:val="center"/>
          </w:tcPr>
          <w:p w14:paraId="7898D2FA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前后轴承压盖</w:t>
            </w:r>
          </w:p>
        </w:tc>
        <w:tc>
          <w:tcPr>
            <w:tcW w:w="3399" w:type="dxa"/>
            <w:vAlign w:val="center"/>
          </w:tcPr>
          <w:p w14:paraId="36A77B4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球墨铸铁</w:t>
            </w:r>
          </w:p>
        </w:tc>
        <w:tc>
          <w:tcPr>
            <w:tcW w:w="2282" w:type="dxa"/>
            <w:vAlign w:val="center"/>
          </w:tcPr>
          <w:p w14:paraId="52258815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1FE59B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2839" w:type="dxa"/>
            <w:vAlign w:val="center"/>
          </w:tcPr>
          <w:p w14:paraId="7E15B580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轴承箱</w:t>
            </w:r>
          </w:p>
        </w:tc>
        <w:tc>
          <w:tcPr>
            <w:tcW w:w="3399" w:type="dxa"/>
            <w:vAlign w:val="center"/>
          </w:tcPr>
          <w:p w14:paraId="24CC6F1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球墨铸铁</w:t>
            </w:r>
          </w:p>
        </w:tc>
        <w:tc>
          <w:tcPr>
            <w:tcW w:w="2282" w:type="dxa"/>
            <w:vAlign w:val="center"/>
          </w:tcPr>
          <w:p w14:paraId="1569CBA8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4E81BA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2839" w:type="dxa"/>
            <w:vAlign w:val="center"/>
          </w:tcPr>
          <w:p w14:paraId="008CE903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支脚</w:t>
            </w:r>
          </w:p>
        </w:tc>
        <w:tc>
          <w:tcPr>
            <w:tcW w:w="3399" w:type="dxa"/>
            <w:vAlign w:val="center"/>
          </w:tcPr>
          <w:p w14:paraId="3D7AE768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球墨铸铁</w:t>
            </w:r>
          </w:p>
        </w:tc>
        <w:tc>
          <w:tcPr>
            <w:tcW w:w="2282" w:type="dxa"/>
            <w:vAlign w:val="center"/>
          </w:tcPr>
          <w:p w14:paraId="671A3A0C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5F91BF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2839" w:type="dxa"/>
            <w:vAlign w:val="center"/>
          </w:tcPr>
          <w:p w14:paraId="0513F05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底板</w:t>
            </w:r>
          </w:p>
        </w:tc>
        <w:tc>
          <w:tcPr>
            <w:tcW w:w="3399" w:type="dxa"/>
            <w:vAlign w:val="center"/>
          </w:tcPr>
          <w:p w14:paraId="1244D816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球墨铸铁</w:t>
            </w:r>
          </w:p>
        </w:tc>
        <w:tc>
          <w:tcPr>
            <w:tcW w:w="2282" w:type="dxa"/>
            <w:vAlign w:val="center"/>
          </w:tcPr>
          <w:p w14:paraId="247F2BFB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3F0650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2839" w:type="dxa"/>
            <w:vAlign w:val="center"/>
          </w:tcPr>
          <w:p w14:paraId="638DD251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膜片联轴器</w:t>
            </w:r>
          </w:p>
        </w:tc>
        <w:tc>
          <w:tcPr>
            <w:tcW w:w="3399" w:type="dxa"/>
            <w:vAlign w:val="center"/>
          </w:tcPr>
          <w:p w14:paraId="4C209F3C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无锡创明</w:t>
            </w:r>
          </w:p>
        </w:tc>
        <w:tc>
          <w:tcPr>
            <w:tcW w:w="2282" w:type="dxa"/>
            <w:vAlign w:val="center"/>
          </w:tcPr>
          <w:p w14:paraId="17300DD1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</w:tbl>
    <w:p w14:paraId="081F431A">
      <w:pPr>
        <w:pStyle w:val="2"/>
        <w:spacing w:before="0" w:after="0" w:line="360" w:lineRule="auto"/>
        <w:rPr>
          <w:rFonts w:ascii="宋体" w:hAnsi="宋体" w:eastAsia="宋体" w:cs="宋体"/>
          <w:sz w:val="21"/>
          <w:lang w:eastAsia="zh-CN"/>
        </w:rPr>
      </w:pPr>
      <w:bookmarkStart w:id="19" w:name="_Toc15627"/>
      <w:r>
        <w:rPr>
          <w:rFonts w:hint="eastAsia" w:ascii="宋体" w:hAnsi="宋体" w:eastAsia="宋体" w:cs="宋体"/>
          <w:sz w:val="21"/>
          <w:lang w:eastAsia="zh-CN"/>
        </w:rPr>
        <w:t>4、电机要求</w:t>
      </w:r>
      <w:bookmarkEnd w:id="19"/>
    </w:p>
    <w:p w14:paraId="3C97E447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4.1电机总体要求：电机采用佳木斯电机股份有限公司、卧龙电气南阳防爆集团股份有限公司电机；电机要求不低于GB18613-2020版</w:t>
      </w:r>
      <w:r>
        <w:rPr>
          <w:rFonts w:hint="eastAsia" w:ascii="宋体" w:hAnsi="宋体" w:eastAsia="宋体" w:cs="宋体"/>
          <w:highlight w:val="yellow"/>
          <w:lang w:eastAsia="zh-CN"/>
        </w:rPr>
        <w:t>1</w:t>
      </w:r>
      <w:r>
        <w:rPr>
          <w:rFonts w:hint="eastAsia" w:ascii="宋体" w:hAnsi="宋体" w:eastAsia="宋体" w:cs="宋体"/>
          <w:lang w:eastAsia="zh-CN"/>
        </w:rPr>
        <w:t>级能效标准（以交货时最新规范为准）。</w:t>
      </w:r>
    </w:p>
    <w:p w14:paraId="151A55F2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4.2防护等级：IP55；防爆等级dIIBT4/dIICT4（详见数据表）；F级绝缘（温升按B级考核），防腐等级</w:t>
      </w:r>
      <w:r>
        <w:rPr>
          <w:rFonts w:hint="eastAsia" w:ascii="宋体" w:hAnsi="宋体" w:eastAsia="宋体" w:cs="宋体"/>
          <w:highlight w:val="yellow"/>
          <w:lang w:eastAsia="zh-CN"/>
        </w:rPr>
        <w:t>WF2</w:t>
      </w:r>
      <w:r>
        <w:rPr>
          <w:rFonts w:hint="eastAsia" w:ascii="宋体" w:hAnsi="宋体" w:eastAsia="宋体" w:cs="宋体"/>
          <w:lang w:eastAsia="zh-CN"/>
        </w:rPr>
        <w:t>；</w:t>
      </w:r>
    </w:p>
    <w:p w14:paraId="3BF2EDEA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4.3电动机轴承：选择进口</w:t>
      </w:r>
      <w:r>
        <w:rPr>
          <w:rFonts w:hint="eastAsia" w:ascii="宋体" w:hAnsi="宋体" w:eastAsia="宋体" w:cs="宋体"/>
          <w:highlight w:val="yellow"/>
          <w:lang w:eastAsia="zh-CN"/>
        </w:rPr>
        <w:t>SKF轴</w:t>
      </w:r>
      <w:r>
        <w:rPr>
          <w:rFonts w:hint="eastAsia" w:ascii="宋体" w:hAnsi="宋体" w:eastAsia="宋体" w:cs="宋体"/>
          <w:lang w:eastAsia="zh-CN"/>
        </w:rPr>
        <w:t>承，正常工况下电机轴承使用寿命保证使用30000小时，电机前、后轴承设置必须的润滑剂加注和排放装置。</w:t>
      </w:r>
    </w:p>
    <w:p w14:paraId="260A961D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4.4电动机接线盒为电动机侧面出线，接线盒可360°旋转，设置的电缆进线孔直径应足够大，方便电缆接线接入，电机接线盒图纸需确认后制作，电缆直接接入不经穿线挠性管接入接线盒；接线盒采取喇叭口（橡套）连接方式；且接线盒空间充足且满足接线方便，接线盒尺寸必须按该机座型号大2级最大功率电动机接线盒尺寸配置。外部焊有接地螺栓。电动机全部铭牌的材质均为304不锈钢，并做好防腐蚀防护。</w:t>
      </w:r>
    </w:p>
    <w:p w14:paraId="70DA6A15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4.5接地：电动机本体应有“接地”标志及“接地线”连接固定螺丝。其位置应在电动机接线盒同一侧。每台电动机应有电动机机座的接地装置。</w:t>
      </w:r>
    </w:p>
    <w:p w14:paraId="4B8952EA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4.6电动机在冷态下起动应不少于2次，每次的起动循环周期不大于5分钟；热态起动应不少于1次。如果起动时间不超过2～3秒，电动机应能够多次起动。当电源电压与额定电压的偏差不超过±10％时，电动机输出功率应连续保持为额定值，此时，温升按B级（绝缘等级为F级）考核。电动机在额定转速下运行时，电压突然降到额定电压的70％达2秒钟，电动机能满载恢复正常工作。</w:t>
      </w:r>
    </w:p>
    <w:p w14:paraId="0C5EF71E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4.7电机本体应具有良好的防腐性能，电机本体不能出现材料本色，均应做过防腐处理。</w:t>
      </w:r>
    </w:p>
    <w:p w14:paraId="689B2EAB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4.8电气以接线盒为界。</w:t>
      </w:r>
    </w:p>
    <w:p w14:paraId="4E3F60C9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4.8电动机现场安装完成后，带载运行，四个地脚、前轴、后轴、顶部的X、Y、Z轴方向振动速度值不得大于1.8mm/s。</w:t>
      </w:r>
    </w:p>
    <w:p w14:paraId="481E5C62">
      <w:pPr>
        <w:spacing w:line="360" w:lineRule="auto"/>
        <w:rPr>
          <w:rFonts w:ascii="宋体" w:hAnsi="宋体" w:eastAsia="宋体" w:cs="宋体"/>
          <w:b/>
          <w:bCs/>
          <w:spacing w:val="-1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4.10电机底脚设置3mm-5mm厚不锈钢调整垫。驱动电机的额定功率至少应为泵轴功率（含传动损失）与功率裕量系数K（见下表）的乘积。</w:t>
      </w:r>
    </w:p>
    <w:p w14:paraId="75B54238">
      <w:pPr>
        <w:pStyle w:val="2"/>
        <w:spacing w:before="0" w:after="0" w:line="360" w:lineRule="auto"/>
        <w:rPr>
          <w:rFonts w:ascii="宋体" w:hAnsi="宋体" w:eastAsia="宋体" w:cs="宋体"/>
          <w:sz w:val="21"/>
          <w:lang w:eastAsia="zh-CN"/>
        </w:rPr>
      </w:pPr>
      <w:bookmarkStart w:id="20" w:name="_Toc576"/>
      <w:r>
        <w:rPr>
          <w:rFonts w:hint="eastAsia" w:ascii="宋体" w:hAnsi="宋体" w:eastAsia="宋体" w:cs="宋体"/>
          <w:sz w:val="21"/>
          <w:lang w:eastAsia="zh-CN"/>
        </w:rPr>
        <w:t>5、技术要求</w:t>
      </w:r>
      <w:bookmarkEnd w:id="20"/>
    </w:p>
    <w:p w14:paraId="43F84A25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5.1.泵组（包括电机）的设计和制作最低使用寿命不低于120000h（不包括易损件），并能够至少24000小时不间断操作。</w:t>
      </w:r>
    </w:p>
    <w:p w14:paraId="07DFBBE6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5.2泵和电机的标准点噪声不大于85dB（A）（距离设备1米处测量）。</w:t>
      </w:r>
    </w:p>
    <w:p w14:paraId="1CA64A0C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5.3泵结构设计满足在不拆卸进出口法兰及电机的情况下即可进行检修。</w:t>
      </w:r>
    </w:p>
    <w:p w14:paraId="6B4D6C1C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5.4叶轮具有可靠的抗汽蚀性能，静平衡精度不低于G6.3级，动平衡精度不低于G2.5级。叶轮与轴非过盈配合。</w:t>
      </w:r>
    </w:p>
    <w:p w14:paraId="7712602A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5.5泵装箱前，所有外接法兰塑料盲盖可靠封堵，以防异物、污水和水进入。泵进出口等均为法兰连接，法兰标准HG/T20592-2009(B)。</w:t>
      </w:r>
    </w:p>
    <w:p w14:paraId="7100142D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5.6泵组成所有材料的材质不得低于招标人的要求，并得到招标人的认可。</w:t>
      </w:r>
    </w:p>
    <w:p w14:paraId="03B769C8">
      <w:pPr>
        <w:pStyle w:val="4"/>
        <w:spacing w:line="360" w:lineRule="auto"/>
        <w:ind w:firstLine="0"/>
        <w:rPr>
          <w:rFonts w:ascii="宋体" w:hAnsi="宋体" w:eastAsia="宋体" w:cs="宋体"/>
          <w:color w:val="00000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lang w:eastAsia="zh-CN"/>
        </w:rPr>
        <w:t>5.7泵的铭牌采用304不锈钢，要求牢固的固定在泵的显眼之处，旋转方向应当用结构牢固而突起的箭头表示。铭牌内容包括：位号、设备型号、主要参数：包括流量、扬程、泵效率、必须汽蚀余量、轴功率、泵出厂编号（出厂编号除了标明在铭牌上外，还应永久地标明在泵壳上），出厂日期、制作厂名称等。铭牌内容需要招标人审查。</w:t>
      </w:r>
    </w:p>
    <w:p w14:paraId="71C001D1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5.8泵轴处振动值符合《石油化工旋转机械振动标准》的规定，振动值≤2.8mm/s。</w:t>
      </w:r>
    </w:p>
    <w:p w14:paraId="3610AAF3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5.9泵叶轮做动平衡试验，用户见证性能试验，包括额定转速下全流量、全扬程、必须汽蚀余量（0.6Q、1.0Q、1.2Q），并提供性能试验报告。</w:t>
      </w:r>
    </w:p>
    <w:p w14:paraId="46F4EF86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5.10泵必须具有到关死点连续上升的、稳定的扬程-流量曲线，扬程上升量为额定流量下扬程的5%~20%，最佳效率点应位于工况点流量与最大流量点之间。</w:t>
      </w:r>
    </w:p>
    <w:p w14:paraId="0453321B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5.11要求泵不解体，可以达到安装使用要求。</w:t>
      </w:r>
    </w:p>
    <w:p w14:paraId="7E753AC3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5.12过流部分塑层材质采用全新可溶性聚四氟乙烯（PFA）（要求供应商为日本大金、美国3M），滑动轴承材质采用SSIC。泵壳基体、轴承箱体采用不低于球墨铸铁。</w:t>
      </w:r>
    </w:p>
    <w:p w14:paraId="5182AB33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5.13.塑料衬里的金属基体应能承受塑料成型时的压力和限制变形。金属基体表面的飞边、毛刺应打磨平整，金属锐角加工成半径不小于3mm的圆角，并除去氧化物、油污等物质。</w:t>
      </w:r>
    </w:p>
    <w:p w14:paraId="2E662BF9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5.14塑料层表面要求光滑平整，无划痕、裂纹及塑化不良等缺陷，压制时产生的凹陷和印痕不大于0.5mm。</w:t>
      </w:r>
    </w:p>
    <w:p w14:paraId="1855FEE2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5.15塑料层要求致密无杂质，电火花检测不低于15000V。塑层与金属基体应贴合，在-0.08MPa试验下，塑层不出现凸起现象。</w:t>
      </w:r>
    </w:p>
    <w:p w14:paraId="6D95B259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5.16在技术标书中体现出每台泵额定工况下的效率，每台泵的必须汽蚀余量。</w:t>
      </w:r>
    </w:p>
    <w:p w14:paraId="4A2C140E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5.17泵在出厂前须进行联轴器对中，对中要求径向、轴向均≤0.05mm。</w:t>
      </w:r>
    </w:p>
    <w:p w14:paraId="00F54379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5.18投标人应完整填写附表（泵数据一览表及各泵备件通用性一览表），衬里磁力泵的各零部件应尽量考虑能互换，如叶轮、泵壳、泵盖、轴承压盖、轴承、联轴器、轴承座等。</w:t>
      </w:r>
    </w:p>
    <w:p w14:paraId="33AF9506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5.19泵联轴器要求采用膜片式的（选型时按照用户数据表要求确定，膜片式联轴器供应商指定为无锡创明）。联轴器防护罩要求采用掀背式便于盘车，材质采用铝合金及等同价值材质，能经得住900N的来自任何方向的静止点负荷承受力。</w:t>
      </w:r>
    </w:p>
    <w:p w14:paraId="58BC1080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5.20磁性材料要求内磁采用钐钴、外磁采用钐钴或钕铁硼。供应商要求：杭州永磁集团有限公司、包头稀土集团有限公司、绵阳西磁科技有限公司。</w:t>
      </w:r>
    </w:p>
    <w:p w14:paraId="4FE3C733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5.21铸件采用精密铸造,铸件不应有影响强度的缩孔、气孔、裂纹等缺陷。</w:t>
      </w:r>
    </w:p>
    <w:p w14:paraId="0CA9F5E2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5.22泵和驱动电机、联轴器等作为一个整体安装在共同的底座上，整体撬装。</w:t>
      </w:r>
    </w:p>
    <w:p w14:paraId="4023CEC6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5.23泵在工厂内试车完成后，排尽内部余水并吹干。</w:t>
      </w:r>
    </w:p>
    <w:p w14:paraId="47707210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5.24涂漆规定见附件工程涂漆规定。</w:t>
      </w:r>
    </w:p>
    <w:p w14:paraId="6C8076C1">
      <w:pPr>
        <w:pStyle w:val="2"/>
        <w:spacing w:before="0" w:after="0" w:line="360" w:lineRule="auto"/>
        <w:rPr>
          <w:rFonts w:ascii="宋体" w:hAnsi="宋体" w:eastAsia="宋体" w:cs="宋体"/>
          <w:sz w:val="21"/>
          <w:lang w:eastAsia="zh-CN"/>
        </w:rPr>
      </w:pPr>
      <w:bookmarkStart w:id="21" w:name="_Toc14916"/>
      <w:r>
        <w:rPr>
          <w:rFonts w:hint="eastAsia" w:ascii="宋体" w:hAnsi="宋体" w:eastAsia="宋体" w:cs="宋体"/>
          <w:sz w:val="21"/>
          <w:lang w:eastAsia="zh-CN"/>
        </w:rPr>
        <w:t>6、检验与试验</w:t>
      </w:r>
      <w:bookmarkEnd w:id="21"/>
    </w:p>
    <w:p w14:paraId="3F528328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6.1投标人按照试验标准进行出厂试验，确保衬里磁力泵性能符合要求。</w:t>
      </w:r>
    </w:p>
    <w:p w14:paraId="65A516AE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6.2中标人应保证提供的设备是全新的，并经检测、试验是完全合格，并在各个方面符合合同规定的质量、规格和性能要求。</w:t>
      </w:r>
    </w:p>
    <w:p w14:paraId="163ABCDB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6.3质量保证、质量控制要求：</w:t>
      </w:r>
    </w:p>
    <w:p w14:paraId="56C55B05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6.4提供的所有设备、材料及服务，应由中标人负责质量控制。</w:t>
      </w:r>
    </w:p>
    <w:p w14:paraId="7F178B58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6.5投标人的质量控制程序检验其所有项目及服务，并包括分包商的项目和服务，是否符合合同和技术规范及相关标准的要求。中标人具备有效方法，控制所有外协、外购件的质量和服务。</w:t>
      </w:r>
    </w:p>
    <w:p w14:paraId="22B676A2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6.6制造需购进的原材料和外购配套件的质量由投标人完全负责。</w:t>
      </w:r>
    </w:p>
    <w:p w14:paraId="31E18D98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6.7性能保证：</w:t>
      </w:r>
    </w:p>
    <w:p w14:paraId="0013FCA4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6.8主要零部件使用寿命指标</w:t>
      </w:r>
    </w:p>
    <w:p w14:paraId="7E711621">
      <w:pPr>
        <w:spacing w:line="360" w:lineRule="auto"/>
        <w:ind w:firstLine="420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在正常操作条件下，除以下部件外，整机设计寿命为15年，设计工况连续使用寿命大于3年，易损件寿命保证值：</w:t>
      </w:r>
    </w:p>
    <w:tbl>
      <w:tblPr>
        <w:tblStyle w:val="8"/>
        <w:tblW w:w="851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4"/>
        <w:gridCol w:w="2841"/>
        <w:gridCol w:w="2487"/>
        <w:gridCol w:w="2467"/>
      </w:tblGrid>
      <w:tr w14:paraId="16DF90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tblHeader/>
          <w:jc w:val="center"/>
        </w:trPr>
        <w:tc>
          <w:tcPr>
            <w:tcW w:w="724" w:type="dxa"/>
            <w:vAlign w:val="center"/>
          </w:tcPr>
          <w:p w14:paraId="1310563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序号</w:t>
            </w:r>
          </w:p>
        </w:tc>
        <w:tc>
          <w:tcPr>
            <w:tcW w:w="2841" w:type="dxa"/>
            <w:vAlign w:val="center"/>
          </w:tcPr>
          <w:p w14:paraId="528A9573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零件名称</w:t>
            </w:r>
          </w:p>
        </w:tc>
        <w:tc>
          <w:tcPr>
            <w:tcW w:w="2487" w:type="dxa"/>
            <w:vAlign w:val="center"/>
          </w:tcPr>
          <w:p w14:paraId="4D91117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使用寿命</w:t>
            </w:r>
          </w:p>
        </w:tc>
        <w:tc>
          <w:tcPr>
            <w:tcW w:w="2467" w:type="dxa"/>
            <w:vAlign w:val="center"/>
          </w:tcPr>
          <w:p w14:paraId="4741474B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备注</w:t>
            </w:r>
          </w:p>
        </w:tc>
      </w:tr>
      <w:tr w14:paraId="25D04D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724" w:type="dxa"/>
            <w:vAlign w:val="center"/>
          </w:tcPr>
          <w:p w14:paraId="077EFE6A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</w:t>
            </w:r>
          </w:p>
        </w:tc>
        <w:tc>
          <w:tcPr>
            <w:tcW w:w="2841" w:type="dxa"/>
            <w:vAlign w:val="center"/>
          </w:tcPr>
          <w:p w14:paraId="4C6A81F2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轴承</w:t>
            </w:r>
          </w:p>
        </w:tc>
        <w:tc>
          <w:tcPr>
            <w:tcW w:w="2487" w:type="dxa"/>
            <w:vAlign w:val="center"/>
          </w:tcPr>
          <w:p w14:paraId="0FB5CC58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≥24000小时</w:t>
            </w:r>
          </w:p>
        </w:tc>
        <w:tc>
          <w:tcPr>
            <w:tcW w:w="2467" w:type="dxa"/>
            <w:vAlign w:val="center"/>
          </w:tcPr>
          <w:p w14:paraId="3917A6F6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0B61DD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724" w:type="dxa"/>
            <w:vAlign w:val="center"/>
          </w:tcPr>
          <w:p w14:paraId="0346484B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  <w:tc>
          <w:tcPr>
            <w:tcW w:w="2841" w:type="dxa"/>
            <w:vAlign w:val="center"/>
          </w:tcPr>
          <w:p w14:paraId="3D1E16CA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隔离套</w:t>
            </w:r>
          </w:p>
        </w:tc>
        <w:tc>
          <w:tcPr>
            <w:tcW w:w="2487" w:type="dxa"/>
            <w:vAlign w:val="center"/>
          </w:tcPr>
          <w:p w14:paraId="339FDFE8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≥24000小时</w:t>
            </w:r>
          </w:p>
        </w:tc>
        <w:tc>
          <w:tcPr>
            <w:tcW w:w="2467" w:type="dxa"/>
            <w:vAlign w:val="center"/>
          </w:tcPr>
          <w:p w14:paraId="02A0BD2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0AD8B5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724" w:type="dxa"/>
            <w:vAlign w:val="center"/>
          </w:tcPr>
          <w:p w14:paraId="690A8D57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3</w:t>
            </w:r>
          </w:p>
        </w:tc>
        <w:tc>
          <w:tcPr>
            <w:tcW w:w="2841" w:type="dxa"/>
            <w:vAlign w:val="center"/>
          </w:tcPr>
          <w:p w14:paraId="04B08D56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泵壳</w:t>
            </w:r>
          </w:p>
        </w:tc>
        <w:tc>
          <w:tcPr>
            <w:tcW w:w="2487" w:type="dxa"/>
            <w:vAlign w:val="center"/>
          </w:tcPr>
          <w:p w14:paraId="49A8BB41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≥24000小时</w:t>
            </w:r>
          </w:p>
        </w:tc>
        <w:tc>
          <w:tcPr>
            <w:tcW w:w="2467" w:type="dxa"/>
            <w:vAlign w:val="center"/>
          </w:tcPr>
          <w:p w14:paraId="53E924DC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559828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724" w:type="dxa"/>
            <w:vAlign w:val="center"/>
          </w:tcPr>
          <w:p w14:paraId="4C5DA7D2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4</w:t>
            </w:r>
          </w:p>
        </w:tc>
        <w:tc>
          <w:tcPr>
            <w:tcW w:w="2841" w:type="dxa"/>
            <w:vAlign w:val="center"/>
          </w:tcPr>
          <w:p w14:paraId="5132816A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内磁</w:t>
            </w:r>
          </w:p>
        </w:tc>
        <w:tc>
          <w:tcPr>
            <w:tcW w:w="2487" w:type="dxa"/>
            <w:vAlign w:val="center"/>
          </w:tcPr>
          <w:p w14:paraId="1ED66B4D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≥24000小时</w:t>
            </w:r>
          </w:p>
        </w:tc>
        <w:tc>
          <w:tcPr>
            <w:tcW w:w="2467" w:type="dxa"/>
            <w:vAlign w:val="center"/>
          </w:tcPr>
          <w:p w14:paraId="7D1154B9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4ABDA9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724" w:type="dxa"/>
            <w:vAlign w:val="center"/>
          </w:tcPr>
          <w:p w14:paraId="715B9F0E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5</w:t>
            </w:r>
          </w:p>
        </w:tc>
        <w:tc>
          <w:tcPr>
            <w:tcW w:w="2841" w:type="dxa"/>
            <w:vAlign w:val="center"/>
          </w:tcPr>
          <w:p w14:paraId="59CA812F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主</w:t>
            </w:r>
            <w:r>
              <w:rPr>
                <w:rFonts w:hint="eastAsia" w:ascii="宋体" w:hAnsi="宋体" w:eastAsia="宋体" w:cs="宋体"/>
              </w:rPr>
              <w:t>轴</w:t>
            </w:r>
          </w:p>
        </w:tc>
        <w:tc>
          <w:tcPr>
            <w:tcW w:w="2487" w:type="dxa"/>
            <w:vAlign w:val="center"/>
          </w:tcPr>
          <w:p w14:paraId="6605D382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≥24000小时</w:t>
            </w:r>
          </w:p>
        </w:tc>
        <w:tc>
          <w:tcPr>
            <w:tcW w:w="2467" w:type="dxa"/>
            <w:vAlign w:val="center"/>
          </w:tcPr>
          <w:p w14:paraId="6DED0F8A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  <w:tr w14:paraId="7ADE7F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724" w:type="dxa"/>
            <w:vAlign w:val="center"/>
          </w:tcPr>
          <w:p w14:paraId="4631F459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6</w:t>
            </w:r>
          </w:p>
        </w:tc>
        <w:tc>
          <w:tcPr>
            <w:tcW w:w="2841" w:type="dxa"/>
            <w:vAlign w:val="center"/>
          </w:tcPr>
          <w:p w14:paraId="153A3505">
            <w:pPr>
              <w:spacing w:line="360" w:lineRule="auto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t>外磁</w:t>
            </w:r>
          </w:p>
        </w:tc>
        <w:tc>
          <w:tcPr>
            <w:tcW w:w="2487" w:type="dxa"/>
            <w:vAlign w:val="center"/>
          </w:tcPr>
          <w:p w14:paraId="521C5FB1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≥24000小时</w:t>
            </w:r>
          </w:p>
        </w:tc>
        <w:tc>
          <w:tcPr>
            <w:tcW w:w="2467" w:type="dxa"/>
            <w:vAlign w:val="center"/>
          </w:tcPr>
          <w:p w14:paraId="7F465B91">
            <w:pPr>
              <w:spacing w:line="360" w:lineRule="auto"/>
              <w:jc w:val="center"/>
              <w:rPr>
                <w:rFonts w:ascii="宋体" w:hAnsi="宋体" w:eastAsia="宋体" w:cs="宋体"/>
              </w:rPr>
            </w:pPr>
          </w:p>
        </w:tc>
      </w:tr>
    </w:tbl>
    <w:p w14:paraId="6D1A85DC">
      <w:pPr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6.9泵性能参数应达到设计方的要求；</w:t>
      </w:r>
    </w:p>
    <w:p w14:paraId="7DE7116E">
      <w:pPr>
        <w:spacing w:line="360" w:lineRule="auto"/>
        <w:ind w:firstLine="420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额定转速和额定流量下，泵应满足以下性能允差：</w:t>
      </w:r>
    </w:p>
    <w:p w14:paraId="6727C602">
      <w:pPr>
        <w:spacing w:line="360" w:lineRule="auto"/>
        <w:ind w:firstLine="420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扬程允许偏差：+2%；</w:t>
      </w:r>
    </w:p>
    <w:p w14:paraId="022ADBE5">
      <w:pPr>
        <w:spacing w:line="360" w:lineRule="auto"/>
        <w:ind w:firstLine="420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额定轴功率：+4%；</w:t>
      </w:r>
    </w:p>
    <w:p w14:paraId="36D8F850">
      <w:pPr>
        <w:spacing w:line="360" w:lineRule="auto"/>
        <w:ind w:firstLine="420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效率：0%；</w:t>
      </w:r>
    </w:p>
    <w:p w14:paraId="7B808802">
      <w:pPr>
        <w:spacing w:line="360" w:lineRule="auto"/>
        <w:ind w:firstLine="420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必须汽蚀余量：+0%。</w:t>
      </w:r>
    </w:p>
    <w:p w14:paraId="6F733AB8">
      <w:pPr>
        <w:spacing w:line="360" w:lineRule="auto"/>
        <w:ind w:firstLine="420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流量不允许负偏差</w:t>
      </w:r>
    </w:p>
    <w:p w14:paraId="5D44AC9C">
      <w:pPr>
        <w:spacing w:line="360" w:lineRule="auto"/>
        <w:ind w:firstLine="420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机械性能保证：振动≤2.8mm/s。</w:t>
      </w:r>
    </w:p>
    <w:p w14:paraId="4CBE3284">
      <w:pPr>
        <w:spacing w:line="360" w:lineRule="auto"/>
        <w:ind w:firstLine="420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距设备1m处噪声≤85dB。</w:t>
      </w:r>
    </w:p>
    <w:p w14:paraId="2E2F1D5A">
      <w:pPr>
        <w:pStyle w:val="2"/>
        <w:pageBreakBefore w:val="0"/>
        <w:widowControl/>
        <w:numPr>
          <w:ilvl w:val="0"/>
          <w:numId w:val="1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0" w:after="0" w:line="360" w:lineRule="auto"/>
        <w:ind w:left="0"/>
        <w:textAlignment w:val="baseline"/>
        <w:rPr>
          <w:rFonts w:hint="eastAsia" w:ascii="宋体" w:hAnsi="宋体" w:eastAsia="宋体" w:cs="宋体"/>
          <w:sz w:val="21"/>
          <w:szCs w:val="21"/>
          <w:lang w:eastAsia="zh-CN"/>
        </w:rPr>
      </w:pPr>
      <w:bookmarkStart w:id="22" w:name="_Toc11526"/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备品备件</w:t>
      </w:r>
      <w:bookmarkEnd w:id="22"/>
    </w:p>
    <w:p w14:paraId="0201472F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439"/>
        <w:jc w:val="both"/>
        <w:textAlignment w:val="baseline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卖方应提供全部承包商提供的设备足够种类和数量的施工安</w:t>
      </w:r>
      <w:r>
        <w:rPr>
          <w:rFonts w:hint="eastAsia" w:ascii="宋体" w:hAnsi="宋体" w:eastAsia="宋体" w:cs="宋体"/>
          <w:spacing w:val="-1"/>
          <w:sz w:val="21"/>
          <w:szCs w:val="21"/>
        </w:rPr>
        <w:t>装、试车、开车备品备件，数</w:t>
      </w:r>
      <w:r>
        <w:rPr>
          <w:rFonts w:hint="eastAsia" w:ascii="宋体" w:hAnsi="宋体" w:eastAsia="宋体" w:cs="宋体"/>
          <w:sz w:val="21"/>
          <w:szCs w:val="21"/>
        </w:rPr>
        <w:t>量至少按如下要求，卖方承担装置性能考核及质保期结束以前的备品备件费用；如不</w:t>
      </w:r>
      <w:r>
        <w:rPr>
          <w:rFonts w:hint="eastAsia" w:ascii="宋体" w:hAnsi="宋体" w:eastAsia="宋体" w:cs="宋体"/>
          <w:spacing w:val="-1"/>
          <w:sz w:val="21"/>
          <w:szCs w:val="21"/>
        </w:rPr>
        <w:t>满足实际</w:t>
      </w:r>
      <w:r>
        <w:rPr>
          <w:rFonts w:hint="eastAsia" w:ascii="宋体" w:hAnsi="宋体" w:eastAsia="宋体" w:cs="宋体"/>
          <w:spacing w:val="-3"/>
          <w:sz w:val="21"/>
          <w:szCs w:val="21"/>
        </w:rPr>
        <w:t>需求时，承包商应自费补充，如承包商不能及时补充买方有权自行采购，由此产生的费用由承</w:t>
      </w:r>
      <w:r>
        <w:rPr>
          <w:rFonts w:hint="eastAsia" w:ascii="宋体" w:hAnsi="宋体" w:eastAsia="宋体" w:cs="宋体"/>
          <w:spacing w:val="-2"/>
          <w:sz w:val="21"/>
          <w:szCs w:val="21"/>
        </w:rPr>
        <w:t>包商承担；</w:t>
      </w:r>
    </w:p>
    <w:p w14:paraId="57391951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/>
        <w:textAlignment w:val="baseline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pacing w:val="-4"/>
          <w:position w:val="10"/>
          <w:sz w:val="21"/>
          <w:szCs w:val="21"/>
        </w:rPr>
        <w:t>备品备件随主机到货验收合格后，卖方负责</w:t>
      </w:r>
      <w:r>
        <w:rPr>
          <w:rFonts w:hint="eastAsia" w:ascii="宋体" w:hAnsi="宋体" w:eastAsia="宋体" w:cs="宋体"/>
          <w:spacing w:val="-5"/>
          <w:position w:val="10"/>
          <w:sz w:val="21"/>
          <w:szCs w:val="21"/>
        </w:rPr>
        <w:t>免费移交给买方：</w:t>
      </w:r>
    </w:p>
    <w:p w14:paraId="41D631E2"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/>
        <w:textAlignment w:val="baseline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pacing w:val="-2"/>
          <w:sz w:val="21"/>
          <w:szCs w:val="21"/>
        </w:rPr>
        <w:t>5.1.1安装和开车备件（供货范围内</w:t>
      </w:r>
      <w:r>
        <w:rPr>
          <w:rFonts w:hint="eastAsia" w:ascii="宋体" w:hAnsi="宋体" w:eastAsia="宋体" w:cs="宋体"/>
          <w:spacing w:val="-4"/>
          <w:sz w:val="21"/>
          <w:szCs w:val="21"/>
        </w:rPr>
        <w:t>）：</w:t>
      </w:r>
    </w:p>
    <w:p w14:paraId="4CB85BCB">
      <w:pPr>
        <w:spacing w:line="62" w:lineRule="exact"/>
        <w:rPr>
          <w:rFonts w:hint="eastAsia" w:asciiTheme="minorEastAsia" w:hAnsiTheme="minorEastAsia" w:eastAsiaTheme="minorEastAsia" w:cstheme="minorEastAsia"/>
        </w:rPr>
      </w:pPr>
    </w:p>
    <w:tbl>
      <w:tblPr>
        <w:tblStyle w:val="10"/>
        <w:tblW w:w="8309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139"/>
        <w:gridCol w:w="1300"/>
        <w:gridCol w:w="1332"/>
        <w:gridCol w:w="1538"/>
      </w:tblGrid>
      <w:tr w14:paraId="411E4C2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139" w:type="dxa"/>
            <w:vAlign w:val="center"/>
          </w:tcPr>
          <w:p w14:paraId="7CF082F6">
            <w:pPr>
              <w:spacing w:before="35" w:line="220" w:lineRule="auto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3"/>
                <w:sz w:val="22"/>
                <w:szCs w:val="22"/>
              </w:rPr>
              <w:t>条目</w:t>
            </w:r>
          </w:p>
        </w:tc>
        <w:tc>
          <w:tcPr>
            <w:tcW w:w="1300" w:type="dxa"/>
            <w:vAlign w:val="center"/>
          </w:tcPr>
          <w:p w14:paraId="536C29E0">
            <w:pPr>
              <w:spacing w:before="35" w:line="221" w:lineRule="auto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3"/>
                <w:sz w:val="22"/>
                <w:szCs w:val="22"/>
              </w:rPr>
              <w:t>买方要求</w:t>
            </w:r>
          </w:p>
        </w:tc>
        <w:tc>
          <w:tcPr>
            <w:tcW w:w="1332" w:type="dxa"/>
            <w:vAlign w:val="center"/>
          </w:tcPr>
          <w:p w14:paraId="631063B3">
            <w:pPr>
              <w:spacing w:before="35" w:line="221" w:lineRule="auto"/>
              <w:ind w:left="99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2"/>
                <w:sz w:val="22"/>
                <w:szCs w:val="22"/>
              </w:rPr>
              <w:t>制造商响应</w:t>
            </w:r>
          </w:p>
        </w:tc>
        <w:tc>
          <w:tcPr>
            <w:tcW w:w="1538" w:type="dxa"/>
            <w:vAlign w:val="center"/>
          </w:tcPr>
          <w:p w14:paraId="751302D5">
            <w:pPr>
              <w:spacing w:before="35" w:line="222" w:lineRule="auto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3"/>
                <w:sz w:val="22"/>
                <w:szCs w:val="22"/>
              </w:rPr>
              <w:t>备注</w:t>
            </w:r>
          </w:p>
        </w:tc>
      </w:tr>
      <w:tr w14:paraId="22482688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139" w:type="dxa"/>
            <w:vAlign w:val="center"/>
          </w:tcPr>
          <w:p w14:paraId="74321BC1">
            <w:pPr>
              <w:spacing w:before="33" w:line="222" w:lineRule="auto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2"/>
                <w:sz w:val="22"/>
                <w:szCs w:val="22"/>
              </w:rPr>
              <w:t>全密封圈</w:t>
            </w:r>
          </w:p>
        </w:tc>
        <w:tc>
          <w:tcPr>
            <w:tcW w:w="1300" w:type="dxa"/>
            <w:vAlign w:val="center"/>
          </w:tcPr>
          <w:p w14:paraId="7468291C">
            <w:pPr>
              <w:pStyle w:val="11"/>
              <w:spacing w:before="26" w:line="238" w:lineRule="auto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  <w:t>√</w:t>
            </w:r>
          </w:p>
        </w:tc>
        <w:tc>
          <w:tcPr>
            <w:tcW w:w="1332" w:type="dxa"/>
            <w:vAlign w:val="center"/>
          </w:tcPr>
          <w:p w14:paraId="29A8E240">
            <w:pPr>
              <w:pStyle w:val="11"/>
              <w:jc w:val="center"/>
              <w:rPr>
                <w:rFonts w:hint="eastAsia" w:asciiTheme="minorEastAsia" w:hAnsiTheme="minorEastAsia" w:eastAsiaTheme="minorEastAsia" w:cstheme="minorEastAsia"/>
              </w:rPr>
            </w:pPr>
          </w:p>
        </w:tc>
        <w:tc>
          <w:tcPr>
            <w:tcW w:w="1538" w:type="dxa"/>
            <w:vAlign w:val="center"/>
          </w:tcPr>
          <w:p w14:paraId="46C63E87">
            <w:pPr>
              <w:pStyle w:val="11"/>
              <w:spacing w:before="33" w:line="234" w:lineRule="auto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7"/>
                <w:sz w:val="22"/>
                <w:szCs w:val="22"/>
              </w:rPr>
              <w:t>1套/台</w:t>
            </w:r>
          </w:p>
        </w:tc>
      </w:tr>
    </w:tbl>
    <w:p w14:paraId="50FCC297"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57" w:beforeLines="50" w:line="360" w:lineRule="auto"/>
        <w:ind w:left="0"/>
        <w:textAlignment w:val="baseline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pacing w:val="-1"/>
          <w:sz w:val="21"/>
          <w:szCs w:val="21"/>
        </w:rPr>
        <w:t>5.1.2两年备件（供货范围内</w:t>
      </w:r>
      <w:r>
        <w:rPr>
          <w:rFonts w:hint="eastAsia" w:asciiTheme="minorEastAsia" w:hAnsiTheme="minorEastAsia" w:eastAsiaTheme="minorEastAsia" w:cstheme="minorEastAsia"/>
          <w:spacing w:val="3"/>
          <w:sz w:val="21"/>
          <w:szCs w:val="21"/>
        </w:rPr>
        <w:t>）：</w:t>
      </w:r>
    </w:p>
    <w:p w14:paraId="4D13E770">
      <w:pPr>
        <w:spacing w:line="65" w:lineRule="exact"/>
        <w:rPr>
          <w:rFonts w:hint="eastAsia" w:asciiTheme="minorEastAsia" w:hAnsiTheme="minorEastAsia" w:eastAsiaTheme="minorEastAsia" w:cstheme="minorEastAsia"/>
        </w:rPr>
      </w:pPr>
    </w:p>
    <w:tbl>
      <w:tblPr>
        <w:tblStyle w:val="10"/>
        <w:tblW w:w="8309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139"/>
        <w:gridCol w:w="1300"/>
        <w:gridCol w:w="1355"/>
        <w:gridCol w:w="1515"/>
      </w:tblGrid>
      <w:tr w14:paraId="7E0CAB0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139" w:type="dxa"/>
            <w:vAlign w:val="center"/>
          </w:tcPr>
          <w:p w14:paraId="05F6F994">
            <w:pPr>
              <w:spacing w:before="35" w:line="220" w:lineRule="auto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3"/>
                <w:sz w:val="22"/>
                <w:szCs w:val="22"/>
              </w:rPr>
              <w:t>条目</w:t>
            </w:r>
          </w:p>
        </w:tc>
        <w:tc>
          <w:tcPr>
            <w:tcW w:w="1300" w:type="dxa"/>
            <w:vAlign w:val="center"/>
          </w:tcPr>
          <w:p w14:paraId="2730C676">
            <w:pPr>
              <w:spacing w:before="35" w:line="221" w:lineRule="auto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3"/>
                <w:sz w:val="22"/>
                <w:szCs w:val="22"/>
              </w:rPr>
              <w:t>买方要求</w:t>
            </w:r>
          </w:p>
        </w:tc>
        <w:tc>
          <w:tcPr>
            <w:tcW w:w="1355" w:type="dxa"/>
            <w:vAlign w:val="center"/>
          </w:tcPr>
          <w:p w14:paraId="2B2B7465">
            <w:pPr>
              <w:spacing w:before="35" w:line="221" w:lineRule="auto"/>
              <w:ind w:left="99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2"/>
                <w:sz w:val="22"/>
                <w:szCs w:val="22"/>
              </w:rPr>
              <w:t>制造商响应</w:t>
            </w:r>
          </w:p>
        </w:tc>
        <w:tc>
          <w:tcPr>
            <w:tcW w:w="1515" w:type="dxa"/>
            <w:vAlign w:val="center"/>
          </w:tcPr>
          <w:p w14:paraId="4BCCBCA3">
            <w:pPr>
              <w:spacing w:before="35" w:line="222" w:lineRule="auto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3"/>
                <w:sz w:val="22"/>
                <w:szCs w:val="22"/>
              </w:rPr>
              <w:t>备注</w:t>
            </w:r>
          </w:p>
        </w:tc>
      </w:tr>
      <w:tr w14:paraId="3672E35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139" w:type="dxa"/>
            <w:vAlign w:val="center"/>
          </w:tcPr>
          <w:p w14:paraId="795B9E82">
            <w:pPr>
              <w:spacing w:before="33" w:line="222" w:lineRule="auto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2"/>
                <w:sz w:val="22"/>
                <w:szCs w:val="22"/>
              </w:rPr>
              <w:t>叶轮总成</w:t>
            </w:r>
          </w:p>
        </w:tc>
        <w:tc>
          <w:tcPr>
            <w:tcW w:w="1300" w:type="dxa"/>
            <w:vAlign w:val="center"/>
          </w:tcPr>
          <w:p w14:paraId="7985509C">
            <w:pPr>
              <w:pStyle w:val="11"/>
              <w:spacing w:before="25" w:line="238" w:lineRule="auto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  <w:t>√</w:t>
            </w:r>
          </w:p>
        </w:tc>
        <w:tc>
          <w:tcPr>
            <w:tcW w:w="1355" w:type="dxa"/>
            <w:vAlign w:val="center"/>
          </w:tcPr>
          <w:p w14:paraId="360C4D6B">
            <w:pPr>
              <w:pStyle w:val="11"/>
              <w:jc w:val="center"/>
              <w:rPr>
                <w:rFonts w:hint="eastAsia" w:asciiTheme="minorEastAsia" w:hAnsiTheme="minorEastAsia" w:eastAsiaTheme="minorEastAsia" w:cstheme="minorEastAsia"/>
              </w:rPr>
            </w:pPr>
          </w:p>
        </w:tc>
        <w:tc>
          <w:tcPr>
            <w:tcW w:w="1515" w:type="dxa"/>
            <w:vAlign w:val="center"/>
          </w:tcPr>
          <w:p w14:paraId="14C79955">
            <w:pPr>
              <w:pStyle w:val="11"/>
              <w:spacing w:before="33" w:line="234" w:lineRule="auto"/>
              <w:jc w:val="center"/>
              <w:rPr>
                <w:rFonts w:hint="default" w:asciiTheme="minorEastAsia" w:hAnsiTheme="minorEastAsia" w:eastAsiaTheme="minorEastAsia" w:cstheme="minorEastAsia"/>
                <w:sz w:val="22"/>
                <w:szCs w:val="22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7"/>
                <w:sz w:val="22"/>
                <w:szCs w:val="22"/>
              </w:rPr>
              <w:t>1套/</w:t>
            </w:r>
            <w:r>
              <w:rPr>
                <w:rFonts w:hint="eastAsia" w:asciiTheme="minorEastAsia" w:hAnsiTheme="minorEastAsia" w:eastAsiaTheme="minorEastAsia" w:cstheme="minorEastAsia"/>
                <w:spacing w:val="-7"/>
                <w:sz w:val="22"/>
                <w:szCs w:val="22"/>
                <w:lang w:val="en-US" w:eastAsia="zh-CN"/>
              </w:rPr>
              <w:t>同一型号</w:t>
            </w:r>
          </w:p>
        </w:tc>
      </w:tr>
      <w:tr w14:paraId="2B80A80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4139" w:type="dxa"/>
            <w:vAlign w:val="center"/>
          </w:tcPr>
          <w:p w14:paraId="6C6C6BFD">
            <w:pPr>
              <w:spacing w:before="33" w:line="222" w:lineRule="auto"/>
              <w:jc w:val="center"/>
              <w:rPr>
                <w:rFonts w:hint="eastAsia" w:asciiTheme="minorEastAsia" w:hAnsiTheme="minorEastAsia" w:eastAsiaTheme="minorEastAsia" w:cstheme="minorEastAsia"/>
                <w:spacing w:val="-2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2"/>
                <w:sz w:val="22"/>
                <w:szCs w:val="22"/>
              </w:rPr>
              <w:t>隔离套总</w:t>
            </w:r>
          </w:p>
        </w:tc>
        <w:tc>
          <w:tcPr>
            <w:tcW w:w="1300" w:type="dxa"/>
            <w:vAlign w:val="center"/>
          </w:tcPr>
          <w:p w14:paraId="08D81C58">
            <w:pPr>
              <w:pStyle w:val="11"/>
              <w:spacing w:before="25" w:line="238" w:lineRule="auto"/>
              <w:jc w:val="center"/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2"/>
                <w:szCs w:val="22"/>
              </w:rPr>
              <w:t>√</w:t>
            </w:r>
          </w:p>
        </w:tc>
        <w:tc>
          <w:tcPr>
            <w:tcW w:w="1355" w:type="dxa"/>
            <w:vAlign w:val="center"/>
          </w:tcPr>
          <w:p w14:paraId="50117D2C">
            <w:pPr>
              <w:pStyle w:val="11"/>
              <w:jc w:val="center"/>
              <w:rPr>
                <w:rFonts w:hint="eastAsia" w:asciiTheme="minorEastAsia" w:hAnsiTheme="minorEastAsia" w:eastAsiaTheme="minorEastAsia" w:cstheme="minorEastAsia"/>
              </w:rPr>
            </w:pPr>
          </w:p>
        </w:tc>
        <w:tc>
          <w:tcPr>
            <w:tcW w:w="1515" w:type="dxa"/>
            <w:vAlign w:val="center"/>
          </w:tcPr>
          <w:p w14:paraId="270E3188">
            <w:pPr>
              <w:pStyle w:val="11"/>
              <w:spacing w:before="33" w:line="234" w:lineRule="auto"/>
              <w:jc w:val="center"/>
              <w:rPr>
                <w:rFonts w:hint="eastAsia" w:asciiTheme="minorEastAsia" w:hAnsiTheme="minorEastAsia" w:eastAsiaTheme="minorEastAsia" w:cstheme="minorEastAsia"/>
                <w:spacing w:val="-7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spacing w:val="-7"/>
                <w:sz w:val="22"/>
                <w:szCs w:val="22"/>
              </w:rPr>
              <w:t>1套/</w:t>
            </w:r>
            <w:r>
              <w:rPr>
                <w:rFonts w:hint="eastAsia" w:asciiTheme="minorEastAsia" w:hAnsiTheme="minorEastAsia" w:eastAsiaTheme="minorEastAsia" w:cstheme="minorEastAsia"/>
                <w:spacing w:val="-7"/>
                <w:sz w:val="22"/>
                <w:szCs w:val="22"/>
                <w:lang w:val="en-US" w:eastAsia="zh-CN"/>
              </w:rPr>
              <w:t>同一型号</w:t>
            </w:r>
          </w:p>
        </w:tc>
      </w:tr>
    </w:tbl>
    <w:p w14:paraId="31975C11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0"/>
        <w:textAlignment w:val="baseline"/>
        <w:rPr>
          <w:rFonts w:hint="eastAsia" w:asciiTheme="minorEastAsia" w:hAnsiTheme="minorEastAsia" w:eastAsiaTheme="minorEastAsia" w:cstheme="minorEastAsia"/>
        </w:rPr>
      </w:pPr>
      <w:bookmarkStart w:id="23" w:name="bookmark17"/>
      <w:bookmarkEnd w:id="23"/>
      <w:r>
        <w:rPr>
          <w:rFonts w:hint="eastAsia" w:asciiTheme="minorEastAsia" w:hAnsiTheme="minorEastAsia" w:eastAsiaTheme="minorEastAsia" w:cstheme="minorEastAsia"/>
        </w:rPr>
        <w:t>5.2特殊工具</w:t>
      </w:r>
    </w:p>
    <w:p w14:paraId="7B621C38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420" w:firstLineChars="200"/>
        <w:jc w:val="both"/>
        <w:textAlignment w:val="baseline"/>
        <w:rPr>
          <w:rFonts w:hint="eastAsia" w:asciiTheme="minorEastAsia" w:hAnsiTheme="minorEastAsia" w:eastAsiaTheme="minorEastAsia" w:cstheme="minorEastAsia"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sz w:val="21"/>
          <w:szCs w:val="21"/>
        </w:rPr>
        <w:t>卖方应提供特殊工具，用于设备测试、安装或拆卸等。这些工具应为工厂的标准维</w:t>
      </w:r>
      <w:r>
        <w:rPr>
          <w:rFonts w:hint="eastAsia" w:asciiTheme="minorEastAsia" w:hAnsiTheme="minorEastAsia" w:eastAsiaTheme="minorEastAsia" w:cstheme="minorEastAsia"/>
          <w:spacing w:val="-1"/>
          <w:sz w:val="21"/>
          <w:szCs w:val="21"/>
        </w:rPr>
        <w:t>护工具</w:t>
      </w:r>
      <w:r>
        <w:rPr>
          <w:rFonts w:hint="eastAsia" w:asciiTheme="minorEastAsia" w:hAnsiTheme="minorEastAsia" w:eastAsiaTheme="minorEastAsia" w:cstheme="minorEastAsia"/>
          <w:sz w:val="21"/>
          <w:szCs w:val="21"/>
        </w:rPr>
        <w:t>库中不具备的有专门设计的工具。卖方应在投标文件中明确指出这些特殊工具，并在调</w:t>
      </w:r>
      <w:r>
        <w:rPr>
          <w:rFonts w:hint="eastAsia" w:asciiTheme="minorEastAsia" w:hAnsiTheme="minorEastAsia" w:eastAsiaTheme="minorEastAsia" w:cstheme="minorEastAsia"/>
          <w:spacing w:val="-1"/>
          <w:sz w:val="21"/>
          <w:szCs w:val="21"/>
        </w:rPr>
        <w:t>试后交</w:t>
      </w:r>
      <w:r>
        <w:rPr>
          <w:rFonts w:hint="eastAsia" w:asciiTheme="minorEastAsia" w:hAnsiTheme="minorEastAsia" w:eastAsiaTheme="minorEastAsia" w:cstheme="minorEastAsia"/>
          <w:spacing w:val="-2"/>
          <w:sz w:val="21"/>
          <w:szCs w:val="21"/>
        </w:rPr>
        <w:t>付给业主。</w:t>
      </w:r>
    </w:p>
    <w:p w14:paraId="04F8F05F">
      <w:pPr>
        <w:pStyle w:val="3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right="0" w:firstLine="412" w:firstLineChars="200"/>
        <w:textAlignment w:val="baseline"/>
        <w:rPr>
          <w:rFonts w:hint="default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pacing w:val="-2"/>
          <w:sz w:val="21"/>
          <w:szCs w:val="21"/>
        </w:rPr>
        <w:t>当卖方需要提供特殊工具时，特殊工具应单独</w:t>
      </w:r>
      <w:r>
        <w:rPr>
          <w:rFonts w:hint="eastAsia" w:asciiTheme="minorEastAsia" w:hAnsiTheme="minorEastAsia" w:eastAsiaTheme="minorEastAsia" w:cstheme="minorEastAsia"/>
          <w:spacing w:val="-3"/>
          <w:sz w:val="21"/>
          <w:szCs w:val="21"/>
        </w:rPr>
        <w:t>包装，并注明“用于XXX的特殊工具”。每</w:t>
      </w:r>
      <w:r>
        <w:rPr>
          <w:rFonts w:hint="eastAsia" w:asciiTheme="minorEastAsia" w:hAnsiTheme="minorEastAsia" w:eastAsiaTheme="minorEastAsia" w:cstheme="minorEastAsia"/>
          <w:spacing w:val="-1"/>
          <w:sz w:val="21"/>
          <w:szCs w:val="21"/>
        </w:rPr>
        <w:t>一个特殊工具都应编号，以便识别其用途。</w:t>
      </w:r>
    </w:p>
    <w:p w14:paraId="46017774">
      <w:pPr>
        <w:numPr>
          <w:ilvl w:val="0"/>
          <w:numId w:val="1"/>
        </w:numPr>
        <w:rPr>
          <w:rFonts w:hint="eastAsia" w:ascii="宋体" w:hAnsi="宋体" w:eastAsia="宋体" w:cs="宋体"/>
          <w:b/>
          <w:snapToGrid w:val="0"/>
          <w:color w:val="000000"/>
          <w:kern w:val="44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snapToGrid w:val="0"/>
          <w:color w:val="000000"/>
          <w:kern w:val="44"/>
          <w:sz w:val="21"/>
          <w:szCs w:val="21"/>
          <w:lang w:val="en-US" w:eastAsia="zh-CN" w:bidi="ar-SA"/>
        </w:rPr>
        <w:t>技术服务</w:t>
      </w:r>
    </w:p>
    <w:p w14:paraId="15173407">
      <w:pPr>
        <w:spacing w:line="360" w:lineRule="auto"/>
        <w:ind w:firstLine="428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2"/>
          <w:lang w:eastAsia="zh-CN"/>
        </w:rPr>
        <w:t>设备在安装过程中，如果需要，供货商应及时到现场进行安装指导。设备在运输、</w:t>
      </w:r>
      <w:r>
        <w:rPr>
          <w:rFonts w:hint="eastAsia" w:ascii="宋体" w:hAnsi="宋体" w:eastAsia="宋体" w:cs="宋体"/>
          <w:spacing w:val="1"/>
          <w:lang w:eastAsia="zh-CN"/>
        </w:rPr>
        <w:t>安装和试</w:t>
      </w:r>
      <w:r>
        <w:rPr>
          <w:rFonts w:hint="eastAsia" w:ascii="宋体" w:hAnsi="宋体" w:eastAsia="宋体" w:cs="宋体"/>
          <w:spacing w:val="-1"/>
          <w:lang w:eastAsia="zh-CN"/>
        </w:rPr>
        <w:t>车过程中发生的任何损坏，供货商应当及时配合买方进行修复。设备在运行过程中发生的任何问</w:t>
      </w:r>
      <w:r>
        <w:rPr>
          <w:rFonts w:hint="eastAsia" w:ascii="宋体" w:hAnsi="宋体" w:eastAsia="宋体" w:cs="宋体"/>
          <w:spacing w:val="-2"/>
          <w:lang w:eastAsia="zh-CN"/>
        </w:rPr>
        <w:t>题，供货商应当及时配合买方和业主进行处理。</w:t>
      </w:r>
    </w:p>
    <w:p w14:paraId="632A8DE2">
      <w:pPr>
        <w:spacing w:line="360" w:lineRule="auto"/>
        <w:ind w:firstLine="424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1"/>
          <w:lang w:eastAsia="zh-CN"/>
        </w:rPr>
        <w:t>本合同卖方是整体供货并负责现场指导安装、调试、投料试车、中交直至完工的全部工作。</w:t>
      </w:r>
      <w:r>
        <w:rPr>
          <w:rFonts w:hint="eastAsia" w:ascii="宋体" w:hAnsi="宋体" w:eastAsia="宋体" w:cs="宋体"/>
          <w:spacing w:val="-5"/>
          <w:lang w:eastAsia="zh-CN"/>
        </w:rPr>
        <w:t>鉴于包含现场服务工作内容，买方要求卖方遵守并完成</w:t>
      </w:r>
      <w:r>
        <w:rPr>
          <w:rFonts w:hint="eastAsia" w:ascii="宋体" w:hAnsi="宋体" w:eastAsia="宋体" w:cs="宋体"/>
          <w:spacing w:val="-6"/>
          <w:lang w:eastAsia="zh-CN"/>
        </w:rPr>
        <w:t>以下要求：</w:t>
      </w:r>
    </w:p>
    <w:p w14:paraId="45C9B6DD">
      <w:pPr>
        <w:pStyle w:val="3"/>
        <w:spacing w:line="360" w:lineRule="auto"/>
        <w:ind w:firstLine="408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3"/>
          <w:lang w:eastAsia="zh-CN"/>
        </w:rPr>
        <w:t>（1）严格遵守业主生产安全管理规定；</w:t>
      </w:r>
    </w:p>
    <w:p w14:paraId="6335E5F0">
      <w:pPr>
        <w:pStyle w:val="3"/>
        <w:spacing w:line="360" w:lineRule="auto"/>
        <w:ind w:firstLine="412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2"/>
          <w:lang w:eastAsia="zh-CN"/>
        </w:rPr>
        <w:t>（2）按要求完成业主操作人员的现场培训；</w:t>
      </w:r>
    </w:p>
    <w:p w14:paraId="425D0BDC">
      <w:pPr>
        <w:pStyle w:val="3"/>
        <w:spacing w:line="360" w:lineRule="auto"/>
        <w:ind w:firstLine="400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5"/>
          <w:lang w:eastAsia="zh-CN"/>
        </w:rPr>
        <w:t>（3）按业主档案资料接收要求，完成项目交工资料的移交。</w:t>
      </w:r>
    </w:p>
    <w:p w14:paraId="7344F99F">
      <w:pPr>
        <w:pStyle w:val="2"/>
        <w:spacing w:before="0" w:after="0" w:line="360" w:lineRule="auto"/>
        <w:rPr>
          <w:rFonts w:ascii="宋体" w:hAnsi="宋体" w:eastAsia="宋体" w:cs="宋体"/>
          <w:sz w:val="21"/>
          <w:lang w:eastAsia="zh-CN"/>
        </w:rPr>
      </w:pPr>
      <w:bookmarkStart w:id="24" w:name="bookmark24"/>
      <w:bookmarkEnd w:id="24"/>
      <w:bookmarkStart w:id="25" w:name="_Toc13045"/>
      <w:bookmarkStart w:id="26" w:name="_Toc12102"/>
      <w:r>
        <w:rPr>
          <w:rFonts w:hint="eastAsia" w:ascii="宋体" w:hAnsi="宋体" w:eastAsia="宋体" w:cs="宋体"/>
          <w:sz w:val="21"/>
          <w:lang w:eastAsia="zh-CN"/>
        </w:rPr>
        <w:t>8.文件交付</w:t>
      </w:r>
      <w:bookmarkEnd w:id="25"/>
      <w:bookmarkEnd w:id="26"/>
    </w:p>
    <w:p w14:paraId="536740FA">
      <w:pPr>
        <w:pStyle w:val="3"/>
        <w:spacing w:before="1" w:line="220" w:lineRule="auto"/>
        <w:ind w:left="70"/>
        <w:rPr>
          <w:rFonts w:ascii="宋体" w:hAnsi="宋体" w:eastAsia="宋体" w:cs="宋体"/>
          <w:lang w:eastAsia="zh-CN"/>
        </w:rPr>
      </w:pPr>
      <w:bookmarkStart w:id="27" w:name="bookmark25"/>
      <w:bookmarkEnd w:id="27"/>
      <w:r>
        <w:rPr>
          <w:rFonts w:hint="eastAsia" w:ascii="宋体" w:hAnsi="宋体" w:eastAsia="宋体" w:cs="宋体"/>
          <w:b/>
          <w:bCs/>
          <w:spacing w:val="-3"/>
          <w:lang w:eastAsia="zh-CN"/>
        </w:rPr>
        <w:t>8</w:t>
      </w:r>
      <w:r>
        <w:rPr>
          <w:rFonts w:hint="eastAsia" w:ascii="宋体" w:hAnsi="宋体" w:eastAsia="宋体" w:cs="宋体"/>
          <w:b/>
          <w:bCs/>
          <w:lang w:eastAsia="zh-CN"/>
        </w:rPr>
        <w:t>.1总原则</w:t>
      </w:r>
    </w:p>
    <w:p w14:paraId="1A18119D">
      <w:pPr>
        <w:spacing w:line="360" w:lineRule="auto"/>
        <w:ind w:firstLine="428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2"/>
          <w:lang w:eastAsia="zh-CN"/>
        </w:rPr>
        <w:t>所有文件与图纸均应注明项目名称，技术文件和投标文件的份数，文件号或图纸编号，设备位</w:t>
      </w:r>
      <w:r>
        <w:rPr>
          <w:rFonts w:hint="eastAsia" w:ascii="宋体" w:hAnsi="宋体" w:eastAsia="宋体" w:cs="宋体"/>
          <w:spacing w:val="-5"/>
          <w:lang w:eastAsia="zh-CN"/>
        </w:rPr>
        <w:t>号与设备名。</w:t>
      </w:r>
    </w:p>
    <w:p w14:paraId="3DC8285B">
      <w:pPr>
        <w:pStyle w:val="3"/>
        <w:spacing w:line="360" w:lineRule="auto"/>
        <w:ind w:firstLine="412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2"/>
          <w:lang w:eastAsia="zh-CN"/>
        </w:rPr>
        <w:t>所有文件与图纸应使用中文，所有单位均应符合SI单</w:t>
      </w:r>
      <w:r>
        <w:rPr>
          <w:rFonts w:hint="eastAsia" w:ascii="宋体" w:hAnsi="宋体" w:eastAsia="宋体" w:cs="宋体"/>
          <w:spacing w:val="-3"/>
          <w:lang w:eastAsia="zh-CN"/>
        </w:rPr>
        <w:t>位制。</w:t>
      </w:r>
    </w:p>
    <w:p w14:paraId="62D483C2">
      <w:pPr>
        <w:spacing w:line="360" w:lineRule="auto"/>
        <w:ind w:firstLine="412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2"/>
          <w:lang w:eastAsia="zh-CN"/>
        </w:rPr>
        <w:t>卖方应将所有技术文件提交买方审查，但买方的确认不能减免卖方的任何责任。</w:t>
      </w:r>
    </w:p>
    <w:p w14:paraId="204BD0E8">
      <w:pPr>
        <w:pStyle w:val="3"/>
        <w:spacing w:line="360" w:lineRule="auto"/>
        <w:ind w:firstLine="412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2"/>
          <w:lang w:eastAsia="zh-CN"/>
        </w:rPr>
        <w:t>包括设计文件与计算书在内的所有可编辑文件与PDF文件均应按交付计划及时提供给买方；</w:t>
      </w:r>
    </w:p>
    <w:p w14:paraId="2285D94D">
      <w:pPr>
        <w:spacing w:line="360" w:lineRule="auto"/>
        <w:ind w:firstLine="428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2"/>
          <w:lang w:eastAsia="zh-CN"/>
        </w:rPr>
        <w:t>所有施工、安装、试车、开车备件与两年操作备品备件，安装与维护特殊工具，均应分别列在</w:t>
      </w:r>
      <w:r>
        <w:rPr>
          <w:rFonts w:hint="eastAsia" w:ascii="宋体" w:hAnsi="宋体" w:eastAsia="宋体" w:cs="宋体"/>
          <w:spacing w:val="-5"/>
          <w:lang w:eastAsia="zh-CN"/>
        </w:rPr>
        <w:t>商务报价中。</w:t>
      </w:r>
    </w:p>
    <w:p w14:paraId="257B457E">
      <w:pPr>
        <w:spacing w:line="360" w:lineRule="auto"/>
        <w:ind w:firstLine="404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4"/>
          <w:lang w:eastAsia="zh-CN"/>
        </w:rPr>
        <w:t>买方的正式批准并不是免除卖方的责任。</w:t>
      </w:r>
    </w:p>
    <w:p w14:paraId="1DBA554A">
      <w:pPr>
        <w:spacing w:line="360" w:lineRule="auto"/>
        <w:rPr>
          <w:rFonts w:ascii="宋体" w:hAnsi="宋体" w:eastAsia="宋体" w:cs="宋体"/>
          <w:lang w:eastAsia="zh-CN"/>
        </w:rPr>
      </w:pPr>
      <w:bookmarkStart w:id="28" w:name="bookmark26"/>
      <w:bookmarkEnd w:id="28"/>
      <w:r>
        <w:rPr>
          <w:rFonts w:hint="eastAsia" w:ascii="宋体" w:hAnsi="宋体" w:eastAsia="宋体" w:cs="宋体"/>
          <w:lang w:eastAsia="zh-CN"/>
        </w:rPr>
        <w:t>8.2文件交付计划</w:t>
      </w:r>
    </w:p>
    <w:p w14:paraId="58DFE3A3">
      <w:pPr>
        <w:spacing w:line="360" w:lineRule="auto"/>
        <w:ind w:firstLine="420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position w:val="12"/>
          <w:lang w:eastAsia="zh-CN"/>
        </w:rPr>
        <w:t>下页表格中的所有文件均应按照以下要求提交给承包方</w:t>
      </w:r>
      <w:r>
        <w:rPr>
          <w:rFonts w:hint="eastAsia" w:ascii="宋体" w:hAnsi="宋体" w:eastAsia="宋体" w:cs="宋体"/>
          <w:spacing w:val="-1"/>
          <w:position w:val="12"/>
          <w:lang w:eastAsia="zh-CN"/>
        </w:rPr>
        <w:t>，包括但不局限于以下所列出的项目。</w:t>
      </w:r>
    </w:p>
    <w:p w14:paraId="37986CD6">
      <w:pPr>
        <w:pStyle w:val="3"/>
        <w:spacing w:line="360" w:lineRule="auto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2"/>
          <w:lang w:eastAsia="zh-CN"/>
        </w:rPr>
        <w:t>8.3投标方技术报价中应提供的文件资料</w:t>
      </w:r>
    </w:p>
    <w:tbl>
      <w:tblPr>
        <w:tblStyle w:val="10"/>
        <w:tblW w:w="8320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20"/>
        <w:gridCol w:w="6200"/>
      </w:tblGrid>
      <w:tr w14:paraId="45D3622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0CF69668">
            <w:pPr>
              <w:pStyle w:val="11"/>
              <w:spacing w:before="65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0E20B79F">
            <w:pPr>
              <w:spacing w:before="36" w:line="207" w:lineRule="auto"/>
              <w:ind w:left="113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1"/>
              </w:rPr>
              <w:t>填写完整的数据单</w:t>
            </w:r>
          </w:p>
        </w:tc>
      </w:tr>
      <w:tr w14:paraId="0A2A025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3AD09317">
            <w:pPr>
              <w:pStyle w:val="11"/>
              <w:spacing w:before="64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59926454">
            <w:pPr>
              <w:spacing w:before="32" w:line="207" w:lineRule="auto"/>
              <w:ind w:left="111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1"/>
              </w:rPr>
              <w:t>供货以及工作范围</w:t>
            </w:r>
          </w:p>
        </w:tc>
      </w:tr>
      <w:tr w14:paraId="4D770053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21CE8513">
            <w:pPr>
              <w:pStyle w:val="11"/>
              <w:spacing w:before="65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5E562376">
            <w:pPr>
              <w:spacing w:before="33" w:line="209" w:lineRule="auto"/>
              <w:ind w:left="11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性能曲线</w:t>
            </w:r>
          </w:p>
        </w:tc>
      </w:tr>
      <w:tr w14:paraId="4FB1416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064CB420">
            <w:pPr>
              <w:pStyle w:val="11"/>
              <w:spacing w:before="67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3B388D63">
            <w:pPr>
              <w:spacing w:before="36" w:line="208" w:lineRule="auto"/>
              <w:ind w:left="137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5"/>
              </w:rPr>
              <w:t>电机的技术要求</w:t>
            </w:r>
          </w:p>
        </w:tc>
      </w:tr>
      <w:tr w14:paraId="0661C24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16DBF59F">
            <w:pPr>
              <w:pStyle w:val="11"/>
              <w:spacing w:before="63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0F624E41">
            <w:pPr>
              <w:spacing w:before="32" w:line="208" w:lineRule="auto"/>
              <w:ind w:left="11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性能保证数据</w:t>
            </w:r>
          </w:p>
        </w:tc>
      </w:tr>
      <w:tr w14:paraId="169DB26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76C5C50A">
            <w:pPr>
              <w:pStyle w:val="11"/>
              <w:spacing w:before="63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67EED5B6">
            <w:pPr>
              <w:spacing w:before="32" w:line="208" w:lineRule="auto"/>
              <w:ind w:left="116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外形尺寸图</w:t>
            </w:r>
          </w:p>
        </w:tc>
      </w:tr>
      <w:tr w14:paraId="678BAF3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47FABFAB">
            <w:pPr>
              <w:pStyle w:val="11"/>
              <w:spacing w:before="64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3304FA6A">
            <w:pPr>
              <w:spacing w:before="32" w:line="208" w:lineRule="auto"/>
              <w:ind w:left="118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3"/>
              </w:rPr>
              <w:t>公用工程消耗</w:t>
            </w:r>
          </w:p>
        </w:tc>
      </w:tr>
      <w:tr w14:paraId="2EF5B73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3F74F139">
            <w:pPr>
              <w:pStyle w:val="11"/>
              <w:spacing w:before="64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76CE443D">
            <w:pPr>
              <w:spacing w:before="32" w:line="208" w:lineRule="auto"/>
              <w:ind w:left="122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5"/>
              </w:rPr>
              <w:t>噪音</w:t>
            </w:r>
          </w:p>
        </w:tc>
      </w:tr>
      <w:tr w14:paraId="17B8045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77BCEB39">
            <w:pPr>
              <w:pStyle w:val="11"/>
              <w:spacing w:before="64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732269B3">
            <w:pPr>
              <w:spacing w:before="33" w:line="207" w:lineRule="auto"/>
              <w:ind w:left="112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1"/>
                <w:lang w:eastAsia="zh-CN"/>
              </w:rPr>
              <w:t>开车和两年备品备件清单</w:t>
            </w:r>
          </w:p>
        </w:tc>
      </w:tr>
      <w:tr w14:paraId="64D9BB5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0D32CC58">
            <w:pPr>
              <w:pStyle w:val="11"/>
              <w:spacing w:before="64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7CC697B1">
            <w:pPr>
              <w:spacing w:before="33" w:line="207" w:lineRule="auto"/>
              <w:ind w:left="112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专用工具清单</w:t>
            </w:r>
          </w:p>
        </w:tc>
      </w:tr>
      <w:tr w14:paraId="166346F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469D8E00">
            <w:pPr>
              <w:pStyle w:val="11"/>
              <w:spacing w:before="64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72886A8A">
            <w:pPr>
              <w:spacing w:before="33" w:line="207" w:lineRule="auto"/>
              <w:ind w:left="113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润滑油清单</w:t>
            </w:r>
          </w:p>
        </w:tc>
      </w:tr>
      <w:tr w14:paraId="7ABBCD1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09512599">
            <w:pPr>
              <w:pStyle w:val="11"/>
              <w:spacing w:before="65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23A45A69">
            <w:pPr>
              <w:spacing w:before="33" w:line="207" w:lineRule="auto"/>
              <w:ind w:left="111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1"/>
              </w:rPr>
              <w:t>偏差表和替代方案，如有</w:t>
            </w:r>
          </w:p>
        </w:tc>
      </w:tr>
      <w:tr w14:paraId="447F78C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0141021E">
            <w:pPr>
              <w:pStyle w:val="11"/>
              <w:spacing w:before="65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2F2CC73D">
            <w:pPr>
              <w:spacing w:before="33" w:line="207" w:lineRule="auto"/>
              <w:ind w:left="11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样本</w:t>
            </w:r>
          </w:p>
        </w:tc>
      </w:tr>
      <w:tr w14:paraId="3394009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14089E08">
            <w:pPr>
              <w:pStyle w:val="11"/>
              <w:spacing w:before="65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75B5BC02">
            <w:pPr>
              <w:spacing w:before="33" w:line="207" w:lineRule="auto"/>
              <w:ind w:left="111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1"/>
              </w:rPr>
              <w:t>相似工况的业绩表</w:t>
            </w:r>
          </w:p>
        </w:tc>
      </w:tr>
      <w:tr w14:paraId="4064D08D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5030959B">
            <w:pPr>
              <w:pStyle w:val="11"/>
              <w:spacing w:before="65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2F17CC25">
            <w:pPr>
              <w:spacing w:before="36" w:line="206" w:lineRule="auto"/>
              <w:ind w:left="11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分供商表</w:t>
            </w:r>
          </w:p>
        </w:tc>
      </w:tr>
      <w:tr w14:paraId="5B03C47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05E92EC2">
            <w:pPr>
              <w:pStyle w:val="11"/>
              <w:spacing w:before="64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285840FC">
            <w:pPr>
              <w:spacing w:before="35" w:line="205" w:lineRule="auto"/>
              <w:ind w:left="111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1"/>
              </w:rPr>
              <w:t>检验试验计划</w:t>
            </w:r>
          </w:p>
        </w:tc>
      </w:tr>
      <w:tr w14:paraId="681835D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2120" w:type="dxa"/>
            <w:vAlign w:val="center"/>
          </w:tcPr>
          <w:p w14:paraId="1E926B28">
            <w:pPr>
              <w:pStyle w:val="11"/>
              <w:spacing w:before="64" w:line="194" w:lineRule="auto"/>
              <w:ind w:left="24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X</w:t>
            </w:r>
          </w:p>
        </w:tc>
        <w:tc>
          <w:tcPr>
            <w:tcW w:w="6200" w:type="dxa"/>
            <w:vAlign w:val="center"/>
          </w:tcPr>
          <w:p w14:paraId="7F9EAB86">
            <w:pPr>
              <w:spacing w:before="34" w:line="209" w:lineRule="auto"/>
              <w:ind w:left="110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业绩表</w:t>
            </w:r>
          </w:p>
        </w:tc>
      </w:tr>
    </w:tbl>
    <w:p w14:paraId="5C608084">
      <w:pPr>
        <w:pStyle w:val="3"/>
        <w:spacing w:before="312" w:beforeLines="100" w:line="360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spacing w:val="-3"/>
          <w:lang w:eastAsia="zh-CN"/>
        </w:rPr>
        <w:t>8.4</w:t>
      </w:r>
      <w:r>
        <w:rPr>
          <w:rFonts w:hint="eastAsia" w:ascii="宋体" w:hAnsi="宋体" w:eastAsia="宋体" w:cs="宋体"/>
          <w:spacing w:val="-3"/>
        </w:rPr>
        <w:t>合同后资料的提交</w:t>
      </w:r>
    </w:p>
    <w:p w14:paraId="2C13167D">
      <w:pPr>
        <w:pStyle w:val="3"/>
        <w:spacing w:line="360" w:lineRule="auto"/>
        <w:ind w:firstLine="412" w:firstLineChars="200"/>
        <w:rPr>
          <w:rFonts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spacing w:val="-2"/>
          <w:lang w:eastAsia="zh-CN"/>
        </w:rPr>
        <w:t>合同生效后按下表规定的时间向买方提供审查用的A类资料和B类随机资料各6</w:t>
      </w:r>
      <w:r>
        <w:rPr>
          <w:rFonts w:hint="eastAsia" w:ascii="宋体" w:hAnsi="宋体" w:eastAsia="宋体" w:cs="宋体"/>
          <w:spacing w:val="-3"/>
          <w:lang w:eastAsia="zh-CN"/>
        </w:rPr>
        <w:t>份。</w:t>
      </w:r>
    </w:p>
    <w:tbl>
      <w:tblPr>
        <w:tblStyle w:val="10"/>
        <w:tblW w:w="8313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13"/>
        <w:gridCol w:w="1793"/>
        <w:gridCol w:w="2707"/>
      </w:tblGrid>
      <w:tr w14:paraId="53DDA0C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32557405">
            <w:pPr>
              <w:spacing w:before="35" w:line="211" w:lineRule="auto"/>
              <w:ind w:left="1346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文件名称</w:t>
            </w:r>
          </w:p>
        </w:tc>
        <w:tc>
          <w:tcPr>
            <w:tcW w:w="1793" w:type="dxa"/>
            <w:vAlign w:val="center"/>
          </w:tcPr>
          <w:p w14:paraId="4B089CF8">
            <w:pPr>
              <w:spacing w:before="35" w:line="211" w:lineRule="auto"/>
              <w:ind w:left="40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文件类别</w:t>
            </w:r>
          </w:p>
        </w:tc>
        <w:tc>
          <w:tcPr>
            <w:tcW w:w="2707" w:type="dxa"/>
            <w:vAlign w:val="center"/>
          </w:tcPr>
          <w:p w14:paraId="5CB0FDFD">
            <w:pPr>
              <w:spacing w:before="35" w:line="211" w:lineRule="auto"/>
              <w:ind w:left="61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1"/>
                <w:lang w:eastAsia="zh-CN"/>
              </w:rPr>
              <w:t>提交时间（合同后几周）</w:t>
            </w:r>
          </w:p>
        </w:tc>
      </w:tr>
      <w:tr w14:paraId="073A85F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000CCFA0">
            <w:pPr>
              <w:spacing w:before="28" w:line="210" w:lineRule="auto"/>
              <w:ind w:left="33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文件索引</w:t>
            </w:r>
          </w:p>
        </w:tc>
        <w:tc>
          <w:tcPr>
            <w:tcW w:w="1793" w:type="dxa"/>
            <w:vAlign w:val="center"/>
          </w:tcPr>
          <w:p w14:paraId="09CD5798">
            <w:pPr>
              <w:pStyle w:val="11"/>
              <w:spacing w:before="59" w:line="184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1480B116">
            <w:pPr>
              <w:pStyle w:val="11"/>
              <w:spacing w:before="59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78EAEFF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6D9CC411">
            <w:pPr>
              <w:spacing w:before="29" w:line="209" w:lineRule="auto"/>
              <w:ind w:left="3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1"/>
              </w:rPr>
              <w:t>工作及制造进度计划</w:t>
            </w:r>
          </w:p>
        </w:tc>
        <w:tc>
          <w:tcPr>
            <w:tcW w:w="1793" w:type="dxa"/>
            <w:vAlign w:val="center"/>
          </w:tcPr>
          <w:p w14:paraId="0CFAAAA4">
            <w:pPr>
              <w:pStyle w:val="11"/>
              <w:spacing w:before="61" w:line="194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A</w:t>
            </w:r>
          </w:p>
        </w:tc>
        <w:tc>
          <w:tcPr>
            <w:tcW w:w="2707" w:type="dxa"/>
            <w:vAlign w:val="center"/>
          </w:tcPr>
          <w:p w14:paraId="4A8DB612">
            <w:pPr>
              <w:pStyle w:val="11"/>
              <w:spacing w:before="60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3D8ECF7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7F9CBC1A">
            <w:pPr>
              <w:spacing w:before="29" w:line="209" w:lineRule="auto"/>
              <w:ind w:left="35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离心风机数据表</w:t>
            </w:r>
          </w:p>
        </w:tc>
        <w:tc>
          <w:tcPr>
            <w:tcW w:w="1793" w:type="dxa"/>
            <w:vAlign w:val="center"/>
          </w:tcPr>
          <w:p w14:paraId="1CAF4AB7">
            <w:pPr>
              <w:pStyle w:val="11"/>
              <w:spacing w:before="62" w:line="182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5C0E5BBB">
            <w:pPr>
              <w:pStyle w:val="11"/>
              <w:spacing w:before="61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0650273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205875FC">
            <w:pPr>
              <w:spacing w:before="34" w:line="208" w:lineRule="auto"/>
              <w:ind w:left="33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预期性能曲线</w:t>
            </w:r>
          </w:p>
        </w:tc>
        <w:tc>
          <w:tcPr>
            <w:tcW w:w="1793" w:type="dxa"/>
            <w:vAlign w:val="center"/>
          </w:tcPr>
          <w:p w14:paraId="32905226">
            <w:pPr>
              <w:pStyle w:val="11"/>
              <w:spacing w:before="65" w:line="182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384B6FFD">
            <w:pPr>
              <w:pStyle w:val="11"/>
              <w:spacing w:before="62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7FC2959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19E103F3">
            <w:pPr>
              <w:spacing w:before="32" w:line="207" w:lineRule="auto"/>
              <w:ind w:left="37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实际性能曲线</w:t>
            </w:r>
          </w:p>
        </w:tc>
        <w:tc>
          <w:tcPr>
            <w:tcW w:w="1793" w:type="dxa"/>
            <w:vAlign w:val="center"/>
          </w:tcPr>
          <w:p w14:paraId="7F2DDF83">
            <w:pPr>
              <w:pStyle w:val="11"/>
              <w:spacing w:before="63" w:line="181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65215026">
            <w:pPr>
              <w:pStyle w:val="11"/>
              <w:spacing w:before="32" w:line="207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0"/>
                <w:sz w:val="21"/>
              </w:rPr>
              <w:t>1（试验后）</w:t>
            </w:r>
          </w:p>
        </w:tc>
      </w:tr>
      <w:tr w14:paraId="1FD0416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304F4F40">
            <w:pPr>
              <w:spacing w:before="33" w:line="206" w:lineRule="auto"/>
              <w:ind w:left="58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5"/>
                <w:lang w:eastAsia="zh-CN"/>
              </w:rPr>
              <w:t>电机数据表、性能曲线</w:t>
            </w:r>
          </w:p>
        </w:tc>
        <w:tc>
          <w:tcPr>
            <w:tcW w:w="1793" w:type="dxa"/>
            <w:vAlign w:val="center"/>
          </w:tcPr>
          <w:p w14:paraId="268CA44E">
            <w:pPr>
              <w:pStyle w:val="11"/>
              <w:spacing w:before="64" w:line="18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760B3FA7">
            <w:pPr>
              <w:pStyle w:val="11"/>
              <w:spacing w:before="63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4FC2C5E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622D9940">
            <w:pPr>
              <w:spacing w:before="34" w:line="206" w:lineRule="auto"/>
              <w:ind w:left="39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公用工程消耗表</w:t>
            </w:r>
          </w:p>
        </w:tc>
        <w:tc>
          <w:tcPr>
            <w:tcW w:w="1793" w:type="dxa"/>
            <w:vAlign w:val="center"/>
          </w:tcPr>
          <w:p w14:paraId="0E118BBF">
            <w:pPr>
              <w:pStyle w:val="11"/>
              <w:spacing w:before="65" w:line="180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125EB9D9">
            <w:pPr>
              <w:pStyle w:val="11"/>
              <w:spacing w:before="65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5FDAF5C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48428B2F">
            <w:pPr>
              <w:spacing w:before="34" w:line="205" w:lineRule="auto"/>
              <w:ind w:left="36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外形尺寸图</w:t>
            </w:r>
          </w:p>
        </w:tc>
        <w:tc>
          <w:tcPr>
            <w:tcW w:w="1793" w:type="dxa"/>
            <w:vAlign w:val="center"/>
          </w:tcPr>
          <w:p w14:paraId="2FB28670">
            <w:pPr>
              <w:pStyle w:val="11"/>
              <w:spacing w:before="65" w:line="179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781A0981">
            <w:pPr>
              <w:pStyle w:val="11"/>
              <w:spacing w:before="65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3AE8E4A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2DF8C527">
            <w:pPr>
              <w:spacing w:before="35" w:line="204" w:lineRule="auto"/>
              <w:ind w:left="31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1"/>
              </w:rPr>
              <w:t>接口许用应力和力矩</w:t>
            </w:r>
          </w:p>
        </w:tc>
        <w:tc>
          <w:tcPr>
            <w:tcW w:w="1793" w:type="dxa"/>
            <w:vAlign w:val="center"/>
          </w:tcPr>
          <w:p w14:paraId="7D5C9ED7">
            <w:pPr>
              <w:pStyle w:val="11"/>
              <w:spacing w:before="66" w:line="178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20E41723">
            <w:pPr>
              <w:pStyle w:val="11"/>
              <w:spacing w:before="66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42A4798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22C1CACA">
            <w:pPr>
              <w:spacing w:before="35" w:line="204" w:lineRule="auto"/>
              <w:ind w:left="35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2"/>
                <w:lang w:eastAsia="zh-CN"/>
              </w:rPr>
              <w:t>离心风机断面图（包括材料表）</w:t>
            </w:r>
          </w:p>
        </w:tc>
        <w:tc>
          <w:tcPr>
            <w:tcW w:w="1793" w:type="dxa"/>
            <w:vAlign w:val="center"/>
          </w:tcPr>
          <w:p w14:paraId="4EFED594">
            <w:pPr>
              <w:pStyle w:val="11"/>
              <w:spacing w:before="68" w:line="177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1BE0DCBD">
            <w:pPr>
              <w:pStyle w:val="11"/>
              <w:spacing w:before="67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3D7342A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15ECB023">
            <w:pPr>
              <w:spacing w:before="40" w:line="203" w:lineRule="auto"/>
              <w:ind w:left="58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4"/>
              </w:rPr>
              <w:t>电机外形图、接线图</w:t>
            </w:r>
          </w:p>
        </w:tc>
        <w:tc>
          <w:tcPr>
            <w:tcW w:w="1793" w:type="dxa"/>
            <w:vAlign w:val="center"/>
          </w:tcPr>
          <w:p w14:paraId="7416F1C7">
            <w:pPr>
              <w:pStyle w:val="11"/>
              <w:spacing w:before="71" w:line="177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2DB709A3">
            <w:pPr>
              <w:pStyle w:val="11"/>
              <w:spacing w:before="68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1C55C95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67149846">
            <w:pPr>
              <w:spacing w:before="38" w:line="203" w:lineRule="auto"/>
              <w:ind w:left="33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2"/>
                <w:lang w:eastAsia="zh-CN"/>
              </w:rPr>
              <w:t>密封图（包括材料表）</w:t>
            </w:r>
          </w:p>
        </w:tc>
        <w:tc>
          <w:tcPr>
            <w:tcW w:w="1793" w:type="dxa"/>
            <w:vAlign w:val="center"/>
          </w:tcPr>
          <w:p w14:paraId="31715C84">
            <w:pPr>
              <w:pStyle w:val="11"/>
              <w:spacing w:before="69" w:line="177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32F461BD">
            <w:pPr>
              <w:pStyle w:val="11"/>
              <w:spacing w:before="68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48390CE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727300A3">
            <w:pPr>
              <w:spacing w:before="38" w:line="203" w:lineRule="auto"/>
              <w:ind w:left="33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联轴器图</w:t>
            </w:r>
          </w:p>
        </w:tc>
        <w:tc>
          <w:tcPr>
            <w:tcW w:w="1793" w:type="dxa"/>
            <w:vAlign w:val="center"/>
          </w:tcPr>
          <w:p w14:paraId="2B295FD4">
            <w:pPr>
              <w:pStyle w:val="11"/>
              <w:spacing w:before="69" w:line="177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6C9B5DFB">
            <w:pPr>
              <w:pStyle w:val="11"/>
              <w:spacing w:before="68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4D9373D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47A46C8C">
            <w:pPr>
              <w:spacing w:before="38" w:line="203" w:lineRule="auto"/>
              <w:ind w:left="33"/>
              <w:jc w:val="center"/>
              <w:rPr>
                <w:rFonts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spacing w:val="-1"/>
                <w:lang w:eastAsia="zh-CN"/>
              </w:rPr>
              <w:t>仪表、阀门和管路清单以及说明</w:t>
            </w:r>
          </w:p>
        </w:tc>
        <w:tc>
          <w:tcPr>
            <w:tcW w:w="1793" w:type="dxa"/>
            <w:vAlign w:val="center"/>
          </w:tcPr>
          <w:p w14:paraId="25D1B8A8">
            <w:pPr>
              <w:pStyle w:val="11"/>
              <w:spacing w:before="69" w:line="177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6D5FABDA">
            <w:pPr>
              <w:pStyle w:val="11"/>
              <w:spacing w:before="68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55749BE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65CD8016">
            <w:pPr>
              <w:spacing w:before="38" w:line="203" w:lineRule="auto"/>
              <w:ind w:left="3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分供商清单</w:t>
            </w:r>
          </w:p>
        </w:tc>
        <w:tc>
          <w:tcPr>
            <w:tcW w:w="1793" w:type="dxa"/>
            <w:vAlign w:val="center"/>
          </w:tcPr>
          <w:p w14:paraId="02A930B6">
            <w:pPr>
              <w:pStyle w:val="11"/>
              <w:spacing w:before="69" w:line="177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1AA6FF7F">
            <w:pPr>
              <w:pStyle w:val="11"/>
              <w:spacing w:before="68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5145890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44C4367D">
            <w:pPr>
              <w:spacing w:before="38" w:line="203" w:lineRule="auto"/>
              <w:ind w:left="33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润滑剂清单</w:t>
            </w:r>
          </w:p>
        </w:tc>
        <w:tc>
          <w:tcPr>
            <w:tcW w:w="1793" w:type="dxa"/>
            <w:vAlign w:val="center"/>
          </w:tcPr>
          <w:p w14:paraId="28425087">
            <w:pPr>
              <w:pStyle w:val="11"/>
              <w:spacing w:before="69" w:line="177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04DACA16">
            <w:pPr>
              <w:pStyle w:val="11"/>
              <w:spacing w:before="68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46ED154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32C9B22F">
            <w:pPr>
              <w:spacing w:before="38" w:line="203" w:lineRule="auto"/>
              <w:ind w:left="34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备件表</w:t>
            </w:r>
          </w:p>
        </w:tc>
        <w:tc>
          <w:tcPr>
            <w:tcW w:w="1793" w:type="dxa"/>
            <w:vAlign w:val="center"/>
          </w:tcPr>
          <w:p w14:paraId="0C660F9C">
            <w:pPr>
              <w:pStyle w:val="11"/>
              <w:spacing w:before="69" w:line="177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2CE8FAC7">
            <w:pPr>
              <w:pStyle w:val="11"/>
              <w:spacing w:before="70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631C22D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51F6FDC8">
            <w:pPr>
              <w:spacing w:before="38" w:line="203" w:lineRule="auto"/>
              <w:ind w:left="33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专用工具清单</w:t>
            </w:r>
          </w:p>
        </w:tc>
        <w:tc>
          <w:tcPr>
            <w:tcW w:w="1793" w:type="dxa"/>
            <w:vAlign w:val="center"/>
          </w:tcPr>
          <w:p w14:paraId="5A463A17">
            <w:pPr>
              <w:pStyle w:val="11"/>
              <w:spacing w:before="69" w:line="194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  <w:tc>
          <w:tcPr>
            <w:tcW w:w="2707" w:type="dxa"/>
            <w:vAlign w:val="center"/>
          </w:tcPr>
          <w:p w14:paraId="7A7A6C7F">
            <w:pPr>
              <w:pStyle w:val="11"/>
              <w:spacing w:before="68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  <w:tr w14:paraId="7543D9D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52924C7C">
            <w:pPr>
              <w:spacing w:before="40" w:line="203" w:lineRule="auto"/>
              <w:ind w:left="32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1"/>
              </w:rPr>
              <w:t>检查试验计划和程序</w:t>
            </w:r>
          </w:p>
        </w:tc>
        <w:tc>
          <w:tcPr>
            <w:tcW w:w="1793" w:type="dxa"/>
            <w:vAlign w:val="center"/>
          </w:tcPr>
          <w:p w14:paraId="1AC4A490">
            <w:pPr>
              <w:pStyle w:val="11"/>
              <w:spacing w:before="72" w:line="176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5F46E943">
            <w:pPr>
              <w:pStyle w:val="11"/>
              <w:spacing w:before="40" w:line="203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2"/>
              </w:rPr>
              <w:t>试验前20天</w:t>
            </w:r>
          </w:p>
        </w:tc>
      </w:tr>
      <w:tr w14:paraId="3207085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038A0B6D">
            <w:pPr>
              <w:spacing w:before="39" w:line="202" w:lineRule="auto"/>
              <w:ind w:left="32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1"/>
              </w:rPr>
              <w:t>检查试验报告</w:t>
            </w:r>
          </w:p>
        </w:tc>
        <w:tc>
          <w:tcPr>
            <w:tcW w:w="1793" w:type="dxa"/>
            <w:vAlign w:val="center"/>
          </w:tcPr>
          <w:p w14:paraId="72B9C5EA">
            <w:pPr>
              <w:pStyle w:val="11"/>
              <w:spacing w:before="70" w:line="176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5"/>
              </w:rPr>
              <w:t>A、B</w:t>
            </w:r>
          </w:p>
        </w:tc>
        <w:tc>
          <w:tcPr>
            <w:tcW w:w="2707" w:type="dxa"/>
            <w:vAlign w:val="center"/>
          </w:tcPr>
          <w:p w14:paraId="794D1728">
            <w:pPr>
              <w:pStyle w:val="11"/>
              <w:spacing w:before="39" w:line="202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12"/>
              </w:rPr>
              <w:t>1（试验后）</w:t>
            </w:r>
          </w:p>
        </w:tc>
      </w:tr>
      <w:tr w14:paraId="43C12A0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3813" w:type="dxa"/>
            <w:vAlign w:val="center"/>
          </w:tcPr>
          <w:p w14:paraId="027CE3C3">
            <w:pPr>
              <w:pStyle w:val="11"/>
              <w:spacing w:before="39" w:line="208" w:lineRule="auto"/>
              <w:ind w:left="31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spacing w:val="-1"/>
              </w:rPr>
              <w:t>操作&amp;维修手册</w:t>
            </w:r>
          </w:p>
        </w:tc>
        <w:tc>
          <w:tcPr>
            <w:tcW w:w="1793" w:type="dxa"/>
            <w:vAlign w:val="center"/>
          </w:tcPr>
          <w:p w14:paraId="793985BA">
            <w:pPr>
              <w:pStyle w:val="11"/>
              <w:spacing w:before="70" w:line="194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B</w:t>
            </w:r>
          </w:p>
        </w:tc>
        <w:tc>
          <w:tcPr>
            <w:tcW w:w="2707" w:type="dxa"/>
            <w:vAlign w:val="center"/>
          </w:tcPr>
          <w:p w14:paraId="70CB215F">
            <w:pPr>
              <w:pStyle w:val="11"/>
              <w:spacing w:before="69" w:line="195" w:lineRule="auto"/>
              <w:jc w:val="center"/>
              <w:rPr>
                <w:rFonts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</w:t>
            </w:r>
          </w:p>
        </w:tc>
      </w:tr>
    </w:tbl>
    <w:p w14:paraId="033262AE">
      <w:pPr>
        <w:pStyle w:val="3"/>
        <w:rPr>
          <w:rFonts w:ascii="宋体" w:hAnsi="宋体" w:eastAsia="宋体" w:cs="宋体"/>
        </w:rPr>
      </w:pPr>
    </w:p>
    <w:p w14:paraId="415517EF">
      <w:pPr>
        <w:pStyle w:val="2"/>
        <w:spacing w:before="0" w:after="0" w:line="360" w:lineRule="auto"/>
        <w:rPr>
          <w:rFonts w:ascii="宋体" w:hAnsi="宋体" w:eastAsia="宋体" w:cs="宋体"/>
          <w:sz w:val="21"/>
          <w:lang w:eastAsia="zh-CN"/>
        </w:rPr>
      </w:pPr>
      <w:bookmarkStart w:id="29" w:name="_Toc22563"/>
      <w:r>
        <w:rPr>
          <w:rFonts w:hint="eastAsia" w:ascii="宋体" w:hAnsi="宋体" w:eastAsia="宋体" w:cs="宋体"/>
          <w:sz w:val="21"/>
          <w:lang w:eastAsia="zh-CN"/>
        </w:rPr>
        <w:t>9.附件</w:t>
      </w:r>
      <w:bookmarkEnd w:id="29"/>
    </w:p>
    <w:p w14:paraId="0E0F1CA5">
      <w:pPr>
        <w:pStyle w:val="2"/>
        <w:spacing w:before="0" w:after="0" w:line="360" w:lineRule="auto"/>
        <w:rPr>
          <w:rFonts w:hint="eastAsia" w:ascii="宋体" w:hAnsi="宋体" w:eastAsia="宋体" w:cs="宋体"/>
          <w:sz w:val="21"/>
          <w:lang w:eastAsia="zh-CN"/>
        </w:rPr>
      </w:pPr>
      <w:bookmarkStart w:id="30" w:name="_Toc20770"/>
      <w:r>
        <w:rPr>
          <w:rFonts w:hint="eastAsia" w:ascii="宋体" w:hAnsi="宋体" w:eastAsia="宋体" w:cs="宋体"/>
          <w:sz w:val="21"/>
          <w:lang w:eastAsia="zh-CN"/>
        </w:rPr>
        <w:t>附件1机泵数据表</w:t>
      </w:r>
      <w:bookmarkEnd w:id="30"/>
    </w:p>
    <w:p w14:paraId="53A7B917">
      <w:pPr>
        <w:rPr>
          <w:lang w:eastAsia="zh-CN"/>
        </w:rPr>
      </w:pPr>
      <w:r>
        <w:rPr>
          <w:lang w:eastAsia="zh-CN"/>
        </w:rPr>
        <w:object>
          <v:shape id="_x0000_i1025" o:spt="75" type="#_x0000_t75" style="height:65.4pt;width:72.6pt;" o:ole="t" filled="f" o:preferrelative="t" stroked="f" coordsize="21600,21600">
            <v:path/>
            <v:fill on="f" focussize="0,0"/>
            <v:stroke on="f"/>
            <v:imagedata r:id="rId6" o:title=""/>
            <o:lock v:ext="edit" aspectratio="t"/>
            <w10:wrap type="none"/>
            <w10:anchorlock/>
          </v:shape>
          <o:OLEObject Type="Embed" ProgID="Excel.Sheet.12" ShapeID="_x0000_i1025" DrawAspect="Icon" ObjectID="_1468075725" r:id="rId5">
            <o:LockedField>false</o:LockedField>
          </o:OLEObject>
        </w:object>
      </w:r>
    </w:p>
    <w:sectPr>
      <w:footerReference r:id="rId3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2869E9"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0D17A7F">
                          <w:pPr>
                            <w:pStyle w:val="5"/>
                          </w:pPr>
                          <w:r>
                            <w:t>第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  <w:r>
                            <w:t>页共</w:t>
                          </w:r>
                          <w:r>
                            <w:rPr>
                              <w:rFonts w:hint="eastAsia" w:eastAsia="宋体"/>
                              <w:lang w:val="en-US" w:eastAsia="zh-CN"/>
                            </w:rPr>
                            <w:t>9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0D17A7F">
                    <w:pPr>
                      <w:pStyle w:val="5"/>
                    </w:pPr>
                    <w:r>
                      <w:t>第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  <w:r>
                      <w:t>页共</w:t>
                    </w:r>
                    <w:r>
                      <w:rPr>
                        <w:rFonts w:hint="eastAsia" w:eastAsia="宋体"/>
                        <w:lang w:val="en-US" w:eastAsia="zh-CN"/>
                      </w:rPr>
                      <w:t>9</w:t>
                    </w:r>
                    <w:r>
                      <w:t>页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E256776"/>
    <w:multiLevelType w:val="singleLevel"/>
    <w:tmpl w:val="CE256776"/>
    <w:lvl w:ilvl="0" w:tentative="0">
      <w:start w:val="7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VhMzU3OTEwZTNlNGVhOGJlNjA1MTU5NDliZjRhNzQifQ=="/>
  </w:docVars>
  <w:rsids>
    <w:rsidRoot w:val="5A6E546A"/>
    <w:rsid w:val="00194BA1"/>
    <w:rsid w:val="008F59CE"/>
    <w:rsid w:val="00F37154"/>
    <w:rsid w:val="0100390C"/>
    <w:rsid w:val="063F3099"/>
    <w:rsid w:val="077559CB"/>
    <w:rsid w:val="08254AD5"/>
    <w:rsid w:val="0A621193"/>
    <w:rsid w:val="0AD23ADB"/>
    <w:rsid w:val="0B8C2EFD"/>
    <w:rsid w:val="0C3B07E1"/>
    <w:rsid w:val="121D3BF2"/>
    <w:rsid w:val="16921052"/>
    <w:rsid w:val="1C415761"/>
    <w:rsid w:val="1C7F35BE"/>
    <w:rsid w:val="1DCB4E4A"/>
    <w:rsid w:val="1FAF2BC8"/>
    <w:rsid w:val="1FDE0E64"/>
    <w:rsid w:val="226D12A9"/>
    <w:rsid w:val="24612064"/>
    <w:rsid w:val="290563D8"/>
    <w:rsid w:val="29BA649E"/>
    <w:rsid w:val="2A391AB9"/>
    <w:rsid w:val="2A943EA6"/>
    <w:rsid w:val="2D144117"/>
    <w:rsid w:val="2E4B1ACE"/>
    <w:rsid w:val="2FB219C5"/>
    <w:rsid w:val="315E0057"/>
    <w:rsid w:val="36FD5C1C"/>
    <w:rsid w:val="38314029"/>
    <w:rsid w:val="491217E1"/>
    <w:rsid w:val="50C3182D"/>
    <w:rsid w:val="586E02D0"/>
    <w:rsid w:val="5A6E546A"/>
    <w:rsid w:val="6142679E"/>
    <w:rsid w:val="62E01E1B"/>
    <w:rsid w:val="687519A3"/>
    <w:rsid w:val="68ED6FEF"/>
    <w:rsid w:val="6946100D"/>
    <w:rsid w:val="6DD50283"/>
    <w:rsid w:val="6EAA1922"/>
    <w:rsid w:val="6F8E774B"/>
    <w:rsid w:val="6FD3283F"/>
    <w:rsid w:val="74DB32A6"/>
    <w:rsid w:val="769136B0"/>
    <w:rsid w:val="77CB499F"/>
    <w:rsid w:val="79F8671F"/>
    <w:rsid w:val="7B3A43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99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en-US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9">
    <w:name w:val="Default Paragraph Font"/>
    <w:unhideWhenUsed/>
    <w:qFormat/>
    <w:uiPriority w:val="1"/>
  </w:style>
  <w:style w:type="table" w:default="1" w:styleId="8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semiHidden/>
    <w:qFormat/>
    <w:uiPriority w:val="0"/>
  </w:style>
  <w:style w:type="paragraph" w:styleId="4">
    <w:name w:val="Body Text Indent 2"/>
    <w:basedOn w:val="1"/>
    <w:qFormat/>
    <w:uiPriority w:val="99"/>
    <w:pPr>
      <w:ind w:firstLine="600"/>
    </w:pPr>
    <w:rPr>
      <w:rFonts w:eastAsia="仿宋_GB2312"/>
      <w:color w:val="000080"/>
      <w:sz w:val="30"/>
      <w:szCs w:val="20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7">
    <w:name w:val="toc 1"/>
    <w:basedOn w:val="1"/>
    <w:next w:val="1"/>
    <w:qFormat/>
    <w:uiPriority w:val="0"/>
  </w:style>
  <w:style w:type="table" w:customStyle="1" w:styleId="10">
    <w:name w:val="Table Normal"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Table Text"/>
    <w:basedOn w:val="1"/>
    <w:semiHidden/>
    <w:qFormat/>
    <w:uiPriority w:val="0"/>
  </w:style>
  <w:style w:type="paragraph" w:customStyle="1" w:styleId="12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oleObject" Target="embeddings/oleObject1.bin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5287</Words>
  <Characters>5874</Characters>
  <Lines>43</Lines>
  <Paragraphs>12</Paragraphs>
  <TotalTime>18</TotalTime>
  <ScaleCrop>false</ScaleCrop>
  <LinksUpToDate>false</LinksUpToDate>
  <CharactersWithSpaces>5910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2023-11-28T06:55:00Z</dcterms:created>
  <dc:creator>归耕</dc:creator>
  <cp:lastModifiedBy>流萤逐风</cp:lastModifiedBy>
  <dcterms:modified xsi:type="dcterms:W3CDTF">2025-12-08T10:43:29Z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A98D1F26356B417087BA624664FFB1A1_13</vt:lpwstr>
  </property>
  <property fmtid="{D5CDD505-2E9C-101B-9397-08002B2CF9AE}" pid="4" name="KSOTemplateDocerSaveRecord">
    <vt:lpwstr>eyJoZGlkIjoiNTc2YmRiNTkwY2YwZGI2MTM4MDc1MjI5NmU5ZDBiMDYiLCJ1c2VySWQiOiI5NDg2MzAyODYifQ==</vt:lpwstr>
  </property>
</Properties>
</file>