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DB399">
      <w:pPr>
        <w:jc w:val="center"/>
        <w:rPr>
          <w:b/>
          <w:sz w:val="52"/>
          <w:szCs w:val="52"/>
        </w:rPr>
      </w:pPr>
    </w:p>
    <w:p w14:paraId="789228E6">
      <w:pPr>
        <w:jc w:val="center"/>
        <w:rPr>
          <w:b/>
          <w:sz w:val="52"/>
          <w:szCs w:val="52"/>
        </w:rPr>
      </w:pPr>
    </w:p>
    <w:p w14:paraId="2BD16E65">
      <w:pPr>
        <w:rPr>
          <w:b/>
          <w:sz w:val="52"/>
          <w:szCs w:val="52"/>
        </w:rPr>
      </w:pPr>
    </w:p>
    <w:p w14:paraId="58F7C620">
      <w:pPr>
        <w:jc w:val="center"/>
        <w:rPr>
          <w:b/>
          <w:sz w:val="52"/>
          <w:szCs w:val="52"/>
        </w:rPr>
      </w:pPr>
      <w:r>
        <w:rPr>
          <w:rFonts w:hint="eastAsia"/>
          <w:b/>
          <w:sz w:val="52"/>
          <w:szCs w:val="52"/>
        </w:rPr>
        <w:t>福建省东南电化公司</w:t>
      </w:r>
    </w:p>
    <w:p w14:paraId="6DDAAAA2">
      <w:pPr>
        <w:jc w:val="center"/>
        <w:rPr>
          <w:rFonts w:hint="eastAsia" w:ascii="宋体" w:hAnsi="宋体"/>
          <w:b/>
          <w:bCs/>
          <w:spacing w:val="30"/>
          <w:sz w:val="52"/>
          <w:szCs w:val="52"/>
        </w:rPr>
      </w:pPr>
      <w:r>
        <w:rPr>
          <w:rFonts w:hint="eastAsia" w:ascii="宋体" w:hAnsi="宋体"/>
          <w:b/>
          <w:bCs/>
          <w:spacing w:val="30"/>
          <w:sz w:val="52"/>
          <w:szCs w:val="52"/>
        </w:rPr>
        <w:t>在线</w:t>
      </w:r>
      <w:r>
        <w:rPr>
          <w:rFonts w:hint="eastAsia" w:ascii="宋体" w:hAnsi="宋体"/>
          <w:b/>
          <w:bCs/>
          <w:spacing w:val="30"/>
          <w:sz w:val="52"/>
          <w:szCs w:val="52"/>
          <w:lang w:val="en-US" w:eastAsia="zh-CN"/>
        </w:rPr>
        <w:t>氯化钠浓度</w:t>
      </w:r>
      <w:r>
        <w:rPr>
          <w:rFonts w:hint="eastAsia" w:ascii="宋体" w:hAnsi="宋体"/>
          <w:b/>
          <w:bCs/>
          <w:spacing w:val="30"/>
          <w:sz w:val="52"/>
          <w:szCs w:val="52"/>
          <w:lang w:eastAsia="zh-CN"/>
        </w:rPr>
        <w:t>、</w:t>
      </w:r>
      <w:r>
        <w:rPr>
          <w:rFonts w:hint="eastAsia" w:ascii="宋体" w:hAnsi="宋体"/>
          <w:b/>
          <w:bCs/>
          <w:spacing w:val="30"/>
          <w:sz w:val="52"/>
          <w:szCs w:val="52"/>
          <w:lang w:val="en-US" w:eastAsia="zh-CN"/>
        </w:rPr>
        <w:t>次氯酸钠浓度分析仪等在线分析仪表采购</w:t>
      </w:r>
      <w:r>
        <w:rPr>
          <w:rFonts w:hint="eastAsia" w:ascii="宋体" w:hAnsi="宋体"/>
          <w:b/>
          <w:bCs/>
          <w:spacing w:val="30"/>
          <w:sz w:val="52"/>
          <w:szCs w:val="52"/>
        </w:rPr>
        <w:t>框架</w:t>
      </w:r>
    </w:p>
    <w:p w14:paraId="657414DD">
      <w:pPr>
        <w:rPr>
          <w:rFonts w:hint="eastAsia" w:ascii="宋体" w:hAnsi="宋体"/>
          <w:b/>
          <w:bCs/>
          <w:spacing w:val="30"/>
          <w:sz w:val="52"/>
          <w:szCs w:val="52"/>
        </w:rPr>
      </w:pPr>
    </w:p>
    <w:p w14:paraId="336F929F">
      <w:pPr>
        <w:jc w:val="center"/>
        <w:rPr>
          <w:rFonts w:hint="eastAsia" w:ascii="宋体" w:hAnsi="宋体"/>
          <w:b/>
          <w:bCs/>
          <w:spacing w:val="30"/>
          <w:sz w:val="52"/>
          <w:szCs w:val="52"/>
          <w:highlight w:val="none"/>
        </w:rPr>
      </w:pPr>
      <w:r>
        <w:rPr>
          <w:rFonts w:hint="eastAsia" w:ascii="宋体" w:hAnsi="宋体"/>
          <w:b/>
          <w:bCs/>
          <w:spacing w:val="30"/>
          <w:sz w:val="52"/>
          <w:szCs w:val="52"/>
          <w:highlight w:val="none"/>
        </w:rPr>
        <w:t>技</w:t>
      </w:r>
    </w:p>
    <w:p w14:paraId="13BD2B4A">
      <w:pPr>
        <w:jc w:val="center"/>
        <w:rPr>
          <w:rFonts w:hint="eastAsia" w:ascii="宋体" w:hAnsi="宋体"/>
          <w:b/>
          <w:bCs/>
          <w:spacing w:val="30"/>
          <w:sz w:val="52"/>
          <w:szCs w:val="52"/>
          <w:highlight w:val="none"/>
        </w:rPr>
      </w:pPr>
      <w:r>
        <w:rPr>
          <w:rFonts w:hint="eastAsia" w:ascii="宋体" w:hAnsi="宋体"/>
          <w:b/>
          <w:bCs/>
          <w:spacing w:val="30"/>
          <w:sz w:val="52"/>
          <w:szCs w:val="52"/>
          <w:highlight w:val="none"/>
        </w:rPr>
        <w:t>术</w:t>
      </w:r>
    </w:p>
    <w:p w14:paraId="3EECB086">
      <w:pPr>
        <w:jc w:val="center"/>
        <w:rPr>
          <w:rFonts w:hint="eastAsia" w:ascii="宋体" w:hAnsi="宋体"/>
          <w:b/>
          <w:bCs/>
          <w:spacing w:val="30"/>
          <w:sz w:val="52"/>
          <w:szCs w:val="52"/>
          <w:highlight w:val="none"/>
        </w:rPr>
      </w:pPr>
      <w:r>
        <w:rPr>
          <w:rFonts w:hint="eastAsia" w:ascii="宋体" w:hAnsi="宋体"/>
          <w:b/>
          <w:bCs/>
          <w:spacing w:val="30"/>
          <w:sz w:val="52"/>
          <w:szCs w:val="52"/>
          <w:highlight w:val="none"/>
        </w:rPr>
        <w:t>规</w:t>
      </w:r>
    </w:p>
    <w:p w14:paraId="12B484AB">
      <w:pPr>
        <w:jc w:val="center"/>
        <w:rPr>
          <w:rFonts w:hint="eastAsia" w:ascii="宋体" w:hAnsi="宋体"/>
          <w:b/>
          <w:bCs/>
          <w:spacing w:val="30"/>
          <w:sz w:val="52"/>
          <w:szCs w:val="52"/>
          <w:highlight w:val="none"/>
        </w:rPr>
      </w:pPr>
      <w:r>
        <w:rPr>
          <w:rFonts w:hint="eastAsia" w:ascii="宋体" w:hAnsi="宋体"/>
          <w:b/>
          <w:bCs/>
          <w:spacing w:val="30"/>
          <w:sz w:val="52"/>
          <w:szCs w:val="52"/>
          <w:highlight w:val="none"/>
        </w:rPr>
        <w:t>格</w:t>
      </w:r>
    </w:p>
    <w:p w14:paraId="1A0C1033">
      <w:pPr>
        <w:jc w:val="center"/>
        <w:rPr>
          <w:rFonts w:hint="eastAsia" w:ascii="宋体" w:hAnsi="宋体" w:cs="宋体"/>
          <w:b/>
          <w:sz w:val="52"/>
          <w:szCs w:val="52"/>
          <w:highlight w:val="none"/>
        </w:rPr>
      </w:pPr>
      <w:r>
        <w:rPr>
          <w:rFonts w:hint="eastAsia" w:ascii="宋体" w:hAnsi="宋体"/>
          <w:b/>
          <w:bCs/>
          <w:spacing w:val="30"/>
          <w:sz w:val="52"/>
          <w:szCs w:val="52"/>
          <w:highlight w:val="none"/>
        </w:rPr>
        <w:t>书</w:t>
      </w:r>
    </w:p>
    <w:p w14:paraId="55BD5E49">
      <w:pPr>
        <w:tabs>
          <w:tab w:val="left" w:pos="6105"/>
        </w:tabs>
        <w:ind w:firstLine="351" w:firstLineChars="97"/>
        <w:rPr>
          <w:rFonts w:hint="eastAsia" w:ascii="宋体" w:hAnsi="宋体" w:cs="宋体"/>
          <w:b/>
          <w:sz w:val="36"/>
          <w:szCs w:val="36"/>
        </w:rPr>
      </w:pPr>
    </w:p>
    <w:p w14:paraId="670FDD5E">
      <w:pPr>
        <w:tabs>
          <w:tab w:val="left" w:pos="6105"/>
        </w:tabs>
        <w:ind w:firstLine="351" w:firstLineChars="97"/>
        <w:rPr>
          <w:rFonts w:hint="eastAsia" w:ascii="宋体" w:hAnsi="宋体" w:cs="宋体"/>
          <w:b/>
          <w:sz w:val="36"/>
          <w:szCs w:val="36"/>
        </w:rPr>
      </w:pPr>
    </w:p>
    <w:p w14:paraId="681DB3E8">
      <w:pPr>
        <w:tabs>
          <w:tab w:val="left" w:pos="6105"/>
        </w:tabs>
        <w:ind w:firstLine="351" w:firstLineChars="97"/>
        <w:rPr>
          <w:rFonts w:hint="eastAsia" w:ascii="宋体" w:hAnsi="宋体" w:cs="宋体"/>
          <w:b/>
          <w:sz w:val="36"/>
          <w:szCs w:val="36"/>
        </w:rPr>
      </w:pPr>
    </w:p>
    <w:p w14:paraId="6B18A7E3">
      <w:pPr>
        <w:tabs>
          <w:tab w:val="left" w:pos="6105"/>
        </w:tabs>
        <w:ind w:firstLine="351" w:firstLineChars="97"/>
        <w:rPr>
          <w:rFonts w:hint="eastAsia" w:ascii="宋体" w:hAnsi="宋体" w:cs="宋体"/>
          <w:b/>
          <w:sz w:val="36"/>
          <w:szCs w:val="36"/>
        </w:rPr>
      </w:pPr>
    </w:p>
    <w:p w14:paraId="47A9B7D3">
      <w:pPr>
        <w:tabs>
          <w:tab w:val="left" w:pos="6105"/>
        </w:tabs>
        <w:ind w:firstLine="351" w:firstLineChars="97"/>
        <w:rPr>
          <w:rFonts w:hint="eastAsia" w:ascii="宋体" w:hAnsi="宋体" w:cs="宋体"/>
          <w:b/>
          <w:sz w:val="36"/>
          <w:szCs w:val="36"/>
        </w:rPr>
      </w:pPr>
    </w:p>
    <w:p w14:paraId="37ECF557">
      <w:pPr>
        <w:tabs>
          <w:tab w:val="left" w:pos="6105"/>
        </w:tabs>
        <w:jc w:val="center"/>
        <w:rPr>
          <w:rFonts w:hint="eastAsia" w:ascii="宋体" w:hAnsi="宋体" w:cs="宋体"/>
          <w:b/>
          <w:sz w:val="44"/>
          <w:szCs w:val="44"/>
        </w:rPr>
      </w:pPr>
    </w:p>
    <w:p w14:paraId="4FA2FF64">
      <w:pPr>
        <w:tabs>
          <w:tab w:val="left" w:pos="6105"/>
        </w:tabs>
        <w:jc w:val="center"/>
        <w:rPr>
          <w:rFonts w:hint="eastAsia" w:ascii="宋体" w:hAnsi="宋体" w:cs="宋体"/>
          <w:b/>
          <w:sz w:val="44"/>
          <w:szCs w:val="44"/>
        </w:rPr>
      </w:pPr>
    </w:p>
    <w:p w14:paraId="1B718937">
      <w:pPr>
        <w:tabs>
          <w:tab w:val="left" w:pos="6105"/>
        </w:tabs>
        <w:jc w:val="center"/>
        <w:rPr>
          <w:rFonts w:hint="eastAsia" w:ascii="宋体" w:hAnsi="宋体" w:cs="宋体"/>
          <w:b/>
          <w:sz w:val="44"/>
          <w:szCs w:val="44"/>
        </w:rPr>
      </w:pPr>
      <w:r>
        <w:rPr>
          <w:rFonts w:hint="eastAsia" w:ascii="宋体" w:hAnsi="宋体" w:cs="宋体"/>
          <w:b/>
          <w:sz w:val="44"/>
          <w:szCs w:val="44"/>
        </w:rPr>
        <w:t>福建省东南电化公司</w:t>
      </w:r>
    </w:p>
    <w:p w14:paraId="1CACE42F">
      <w:pPr>
        <w:tabs>
          <w:tab w:val="left" w:pos="6105"/>
        </w:tabs>
        <w:jc w:val="center"/>
        <w:rPr>
          <w:rFonts w:hint="eastAsia" w:ascii="宋体" w:hAnsi="宋体" w:cs="宋体"/>
          <w:b/>
          <w:sz w:val="44"/>
          <w:szCs w:val="44"/>
        </w:rPr>
      </w:pPr>
      <w:r>
        <w:rPr>
          <w:rFonts w:hint="eastAsia" w:ascii="宋体" w:hAnsi="宋体" w:cs="宋体"/>
          <w:b/>
          <w:sz w:val="44"/>
          <w:szCs w:val="44"/>
        </w:rPr>
        <w:t>202</w:t>
      </w:r>
      <w:r>
        <w:rPr>
          <w:rFonts w:hint="eastAsia" w:ascii="宋体" w:hAnsi="宋体" w:cs="宋体"/>
          <w:b/>
          <w:sz w:val="44"/>
          <w:szCs w:val="44"/>
          <w:lang w:val="en-US" w:eastAsia="zh-CN"/>
        </w:rPr>
        <w:t>6</w:t>
      </w:r>
      <w:r>
        <w:rPr>
          <w:rFonts w:hint="eastAsia" w:ascii="宋体" w:hAnsi="宋体" w:cs="宋体"/>
          <w:b/>
          <w:sz w:val="44"/>
          <w:szCs w:val="44"/>
        </w:rPr>
        <w:t>年1月</w:t>
      </w:r>
    </w:p>
    <w:p w14:paraId="6A77B49C">
      <w:pPr>
        <w:tabs>
          <w:tab w:val="left" w:pos="6105"/>
        </w:tabs>
        <w:rPr>
          <w:rFonts w:hint="eastAsia" w:ascii="宋体" w:hAnsi="宋体" w:cs="宋体"/>
          <w:b/>
          <w:sz w:val="28"/>
          <w:szCs w:val="28"/>
        </w:rPr>
      </w:pPr>
    </w:p>
    <w:p w14:paraId="5CF941E3">
      <w:pPr>
        <w:rPr>
          <w:rFonts w:hint="eastAsia" w:ascii="宋体" w:hAnsi="宋体" w:cs="宋体"/>
          <w:b/>
          <w:bCs/>
          <w:sz w:val="28"/>
          <w:szCs w:val="28"/>
        </w:rPr>
      </w:pPr>
    </w:p>
    <w:p w14:paraId="597015DC">
      <w:pPr>
        <w:rPr>
          <w:rFonts w:hint="eastAsia" w:ascii="宋体" w:hAnsi="宋体" w:cs="宋体"/>
          <w:b/>
          <w:bCs/>
          <w:sz w:val="28"/>
          <w:szCs w:val="28"/>
        </w:rPr>
      </w:pPr>
    </w:p>
    <w:p w14:paraId="7AB3369D">
      <w:pPr>
        <w:rPr>
          <w:rFonts w:hint="eastAsia" w:ascii="宋体" w:hAnsi="宋体" w:cs="宋体"/>
          <w:b/>
          <w:bCs/>
          <w:sz w:val="28"/>
          <w:szCs w:val="28"/>
        </w:rPr>
      </w:pPr>
    </w:p>
    <w:p w14:paraId="5E9F9954">
      <w:pPr>
        <w:rPr>
          <w:rFonts w:hint="eastAsia" w:ascii="宋体" w:hAnsi="宋体" w:cs="宋体"/>
          <w:b/>
          <w:bCs/>
          <w:sz w:val="28"/>
          <w:szCs w:val="28"/>
        </w:rPr>
      </w:pPr>
    </w:p>
    <w:p w14:paraId="2F1F007B">
      <w:pPr>
        <w:rPr>
          <w:rFonts w:hint="eastAsia" w:ascii="宋体" w:hAnsi="宋体" w:cs="宋体"/>
          <w:b/>
          <w:bCs/>
          <w:sz w:val="28"/>
          <w:szCs w:val="28"/>
        </w:rPr>
      </w:pPr>
    </w:p>
    <w:p w14:paraId="59B41952">
      <w:pPr>
        <w:spacing w:line="360" w:lineRule="auto"/>
        <w:rPr>
          <w:rFonts w:hint="eastAsia" w:ascii="宋体" w:hAnsi="宋体" w:cs="宋体"/>
          <w:b/>
          <w:bCs/>
          <w:sz w:val="28"/>
          <w:szCs w:val="28"/>
        </w:rPr>
        <w:sectPr>
          <w:pgSz w:w="11906" w:h="16838"/>
          <w:pgMar w:top="1440" w:right="1077" w:bottom="714" w:left="1077" w:header="284" w:footer="680" w:gutter="0"/>
          <w:cols w:space="720" w:num="1"/>
          <w:docGrid w:linePitch="312" w:charSpace="0"/>
        </w:sectPr>
      </w:pPr>
    </w:p>
    <w:p w14:paraId="6AC640BC">
      <w:pPr>
        <w:keepNext w:val="0"/>
        <w:keepLines w:val="0"/>
        <w:pageBreakBefore w:val="0"/>
        <w:widowControl w:val="0"/>
        <w:kinsoku/>
        <w:wordWrap/>
        <w:overflowPunct/>
        <w:topLinePunct w:val="0"/>
        <w:autoSpaceDE/>
        <w:autoSpaceDN/>
        <w:bidi w:val="0"/>
        <w:adjustRightInd/>
        <w:snapToGrid/>
        <w:spacing w:line="480" w:lineRule="auto"/>
        <w:ind w:left="-17" w:leftChars="-8" w:firstLine="18" w:firstLineChars="6"/>
        <w:jc w:val="center"/>
        <w:textAlignment w:val="auto"/>
        <w:rPr>
          <w:rFonts w:eastAsia="宋体"/>
          <w:sz w:val="30"/>
          <w:szCs w:val="30"/>
          <w:highlight w:val="none"/>
        </w:rPr>
      </w:pPr>
      <w:r>
        <w:rPr>
          <w:rFonts w:hint="eastAsia" w:eastAsia="宋体"/>
          <w:sz w:val="30"/>
          <w:szCs w:val="30"/>
          <w:highlight w:val="none"/>
        </w:rPr>
        <w:t>目   录</w:t>
      </w:r>
    </w:p>
    <w:p w14:paraId="38EC6D12">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17" w:leftChars="-8" w:firstLine="17" w:firstLineChars="6"/>
        <w:jc w:val="left"/>
        <w:textAlignment w:val="auto"/>
        <w:rPr>
          <w:rFonts w:eastAsia="宋体"/>
          <w:b/>
          <w:bCs/>
          <w:sz w:val="28"/>
          <w:szCs w:val="28"/>
          <w:highlight w:val="none"/>
        </w:rPr>
      </w:pPr>
      <w:r>
        <w:rPr>
          <w:rFonts w:hint="eastAsia" w:eastAsia="宋体"/>
          <w:b/>
          <w:bCs/>
          <w:sz w:val="28"/>
          <w:szCs w:val="28"/>
          <w:highlight w:val="none"/>
        </w:rPr>
        <w:t>总则</w:t>
      </w:r>
    </w:p>
    <w:p w14:paraId="461ACD8D">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17" w:leftChars="-8" w:firstLine="17" w:firstLineChars="6"/>
        <w:textAlignment w:val="auto"/>
        <w:rPr>
          <w:rFonts w:eastAsia="宋体"/>
          <w:b/>
          <w:bCs/>
          <w:sz w:val="28"/>
          <w:szCs w:val="28"/>
          <w:highlight w:val="none"/>
        </w:rPr>
      </w:pPr>
      <w:r>
        <w:rPr>
          <w:rFonts w:hint="eastAsia" w:eastAsia="宋体"/>
          <w:b/>
          <w:bCs/>
          <w:sz w:val="28"/>
          <w:szCs w:val="28"/>
          <w:highlight w:val="none"/>
        </w:rPr>
        <w:t>技术要求</w:t>
      </w:r>
    </w:p>
    <w:p w14:paraId="5B3EB7E4">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17" w:leftChars="-8" w:firstLine="17" w:firstLineChars="6"/>
        <w:jc w:val="left"/>
        <w:textAlignment w:val="auto"/>
        <w:rPr>
          <w:rFonts w:eastAsia="宋体"/>
          <w:b/>
          <w:bCs/>
          <w:sz w:val="28"/>
          <w:szCs w:val="28"/>
          <w:highlight w:val="none"/>
        </w:rPr>
      </w:pPr>
      <w:r>
        <w:rPr>
          <w:rFonts w:hint="eastAsia" w:eastAsia="宋体"/>
          <w:b/>
          <w:bCs/>
          <w:sz w:val="28"/>
          <w:szCs w:val="28"/>
          <w:highlight w:val="none"/>
        </w:rPr>
        <w:t>工程技术</w:t>
      </w:r>
      <w:r>
        <w:rPr>
          <w:rFonts w:hint="eastAsia" w:eastAsia="宋体"/>
          <w:b/>
          <w:bCs/>
          <w:sz w:val="28"/>
          <w:szCs w:val="28"/>
          <w:highlight w:val="none"/>
          <w:lang w:val="en-US" w:eastAsia="zh-CN"/>
        </w:rPr>
        <w:t>与售后</w:t>
      </w:r>
      <w:r>
        <w:rPr>
          <w:rFonts w:hint="eastAsia" w:eastAsia="宋体"/>
          <w:b/>
          <w:bCs/>
          <w:sz w:val="28"/>
          <w:szCs w:val="28"/>
          <w:highlight w:val="none"/>
        </w:rPr>
        <w:t>服务</w:t>
      </w:r>
    </w:p>
    <w:p w14:paraId="38E3A6D7">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17" w:leftChars="-8" w:firstLine="17" w:firstLineChars="6"/>
        <w:jc w:val="left"/>
        <w:textAlignment w:val="auto"/>
        <w:rPr>
          <w:rFonts w:eastAsia="宋体"/>
          <w:b/>
          <w:bCs/>
          <w:sz w:val="28"/>
          <w:szCs w:val="28"/>
          <w:highlight w:val="none"/>
        </w:rPr>
      </w:pPr>
      <w:r>
        <w:rPr>
          <w:rFonts w:hint="eastAsia" w:eastAsia="宋体"/>
          <w:b/>
          <w:bCs/>
          <w:sz w:val="28"/>
          <w:szCs w:val="28"/>
          <w:highlight w:val="none"/>
        </w:rPr>
        <w:t>供货范围</w:t>
      </w:r>
    </w:p>
    <w:p w14:paraId="5642A1CD">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17" w:leftChars="-8" w:firstLine="17" w:firstLineChars="6"/>
        <w:jc w:val="left"/>
        <w:textAlignment w:val="auto"/>
        <w:rPr>
          <w:rFonts w:eastAsia="宋体"/>
          <w:b/>
          <w:bCs/>
          <w:sz w:val="28"/>
          <w:szCs w:val="28"/>
          <w:highlight w:val="none"/>
        </w:rPr>
      </w:pPr>
      <w:r>
        <w:rPr>
          <w:rFonts w:hint="eastAsia" w:eastAsia="宋体"/>
          <w:b/>
          <w:bCs/>
          <w:sz w:val="28"/>
          <w:szCs w:val="28"/>
          <w:highlight w:val="none"/>
        </w:rPr>
        <w:t>交货期</w:t>
      </w:r>
    </w:p>
    <w:p w14:paraId="709211EC">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17" w:leftChars="-8" w:firstLine="17" w:firstLineChars="6"/>
        <w:jc w:val="left"/>
        <w:textAlignment w:val="auto"/>
        <w:rPr>
          <w:rFonts w:eastAsia="宋体"/>
          <w:b/>
          <w:bCs/>
          <w:sz w:val="28"/>
          <w:szCs w:val="28"/>
          <w:highlight w:val="none"/>
        </w:rPr>
      </w:pPr>
      <w:r>
        <w:rPr>
          <w:rFonts w:hint="eastAsia" w:eastAsia="宋体"/>
          <w:b/>
          <w:bCs/>
          <w:sz w:val="28"/>
          <w:szCs w:val="28"/>
          <w:highlight w:val="none"/>
          <w:lang w:val="en-US" w:eastAsia="zh-CN"/>
        </w:rPr>
        <w:t>验收标准</w:t>
      </w:r>
    </w:p>
    <w:p w14:paraId="649ED4E8">
      <w:pPr>
        <w:spacing w:line="360" w:lineRule="auto"/>
        <w:rPr>
          <w:rFonts w:hint="eastAsia" w:ascii="宋体" w:hAnsi="宋体" w:cs="宋体"/>
          <w:b/>
          <w:bCs/>
          <w:sz w:val="28"/>
          <w:szCs w:val="28"/>
        </w:rPr>
        <w:sectPr>
          <w:pgSz w:w="11906" w:h="16838"/>
          <w:pgMar w:top="1440" w:right="1077" w:bottom="714" w:left="1077" w:header="284" w:footer="680" w:gutter="0"/>
          <w:cols w:space="720" w:num="1"/>
          <w:docGrid w:linePitch="312" w:charSpace="0"/>
        </w:sectPr>
      </w:pPr>
    </w:p>
    <w:p w14:paraId="2AA02C2D">
      <w:pPr>
        <w:keepNext w:val="0"/>
        <w:keepLines w:val="0"/>
        <w:pageBreakBefore w:val="0"/>
        <w:widowControl w:val="0"/>
        <w:kinsoku/>
        <w:wordWrap/>
        <w:overflowPunct/>
        <w:topLinePunct w:val="0"/>
        <w:autoSpaceDE/>
        <w:autoSpaceDN/>
        <w:bidi w:val="0"/>
        <w:adjustRightInd/>
        <w:snapToGrid/>
        <w:spacing w:line="360" w:lineRule="auto"/>
        <w:ind w:left="-4" w:leftChars="-2"/>
        <w:textAlignment w:val="auto"/>
        <w:rPr>
          <w:rFonts w:ascii="宋体" w:hAnsi="宋体" w:cs="宋体"/>
          <w:b/>
          <w:sz w:val="28"/>
          <w:szCs w:val="28"/>
          <w:highlight w:val="none"/>
        </w:rPr>
      </w:pPr>
      <w:r>
        <w:rPr>
          <w:rFonts w:hint="eastAsia" w:ascii="宋体" w:hAnsi="宋体" w:cs="宋体"/>
          <w:b/>
          <w:sz w:val="28"/>
          <w:szCs w:val="28"/>
          <w:highlight w:val="none"/>
        </w:rPr>
        <w:t>1、总则</w:t>
      </w:r>
    </w:p>
    <w:p w14:paraId="724FEFBF">
      <w:pPr>
        <w:keepNext w:val="0"/>
        <w:keepLines w:val="0"/>
        <w:pageBreakBefore w:val="0"/>
        <w:widowControl w:val="0"/>
        <w:kinsoku/>
        <w:wordWrap/>
        <w:overflowPunct/>
        <w:topLinePunct w:val="0"/>
        <w:autoSpaceDE/>
        <w:autoSpaceDN/>
        <w:bidi w:val="0"/>
        <w:adjustRightInd/>
        <w:snapToGrid/>
        <w:spacing w:line="360" w:lineRule="auto"/>
        <w:ind w:left="-17" w:leftChars="-8" w:firstLine="14" w:firstLineChars="6"/>
        <w:textAlignment w:val="auto"/>
        <w:rPr>
          <w:sz w:val="24"/>
          <w:highlight w:val="none"/>
        </w:rPr>
      </w:pPr>
      <w:r>
        <w:rPr>
          <w:rFonts w:hint="eastAsia"/>
          <w:sz w:val="24"/>
          <w:highlight w:val="none"/>
        </w:rPr>
        <w:t>本技术规格书适用于福建省东南电化股份有限公司在线</w:t>
      </w:r>
      <w:r>
        <w:rPr>
          <w:rFonts w:hint="eastAsia"/>
          <w:sz w:val="24"/>
          <w:highlight w:val="none"/>
          <w:lang w:val="en-US" w:eastAsia="zh-CN"/>
        </w:rPr>
        <w:t>氯化钠浓度</w:t>
      </w:r>
      <w:r>
        <w:rPr>
          <w:rFonts w:hint="eastAsia"/>
          <w:sz w:val="24"/>
          <w:highlight w:val="none"/>
          <w:lang w:eastAsia="zh-CN"/>
        </w:rPr>
        <w:t>、</w:t>
      </w:r>
      <w:r>
        <w:rPr>
          <w:rFonts w:hint="eastAsia"/>
          <w:sz w:val="24"/>
          <w:highlight w:val="none"/>
          <w:lang w:val="en-US" w:eastAsia="zh-CN"/>
        </w:rPr>
        <w:t>次氯酸钠浓度分析仪等在线分析仪表采购</w:t>
      </w:r>
      <w:r>
        <w:rPr>
          <w:rFonts w:hint="eastAsia"/>
          <w:sz w:val="24"/>
          <w:highlight w:val="none"/>
        </w:rPr>
        <w:t>框架的设计文件和技术要求。</w:t>
      </w:r>
    </w:p>
    <w:p w14:paraId="1430F752">
      <w:pPr>
        <w:keepNext w:val="0"/>
        <w:keepLines w:val="0"/>
        <w:pageBreakBefore w:val="0"/>
        <w:widowControl w:val="0"/>
        <w:kinsoku/>
        <w:wordWrap/>
        <w:overflowPunct/>
        <w:topLinePunct w:val="0"/>
        <w:autoSpaceDE/>
        <w:autoSpaceDN/>
        <w:bidi w:val="0"/>
        <w:adjustRightInd/>
        <w:snapToGrid/>
        <w:spacing w:line="360" w:lineRule="auto"/>
        <w:ind w:left="-17" w:leftChars="-8" w:firstLine="14" w:firstLineChars="6"/>
        <w:textAlignment w:val="auto"/>
        <w:rPr>
          <w:sz w:val="24"/>
          <w:highlight w:val="none"/>
        </w:rPr>
      </w:pPr>
      <w:r>
        <w:rPr>
          <w:rFonts w:hint="eastAsia"/>
          <w:sz w:val="24"/>
          <w:highlight w:val="none"/>
        </w:rPr>
        <w:t>1.1 本规格书提出的是最低限度的技术要求，并未规定所有的技术要求和适用标准，投标方应提供一套满足本规范和所列标准要求的高质量产品及相应服务，</w:t>
      </w:r>
      <w:r>
        <w:rPr>
          <w:rFonts w:hAnsi="宋体"/>
          <w:sz w:val="24"/>
          <w:highlight w:val="none"/>
        </w:rPr>
        <w:t>技术规格书和数据表中的任何疏漏不应成为供货商提供不合格产品的借口。</w:t>
      </w:r>
      <w:r>
        <w:rPr>
          <w:rFonts w:hint="eastAsia"/>
          <w:sz w:val="24"/>
          <w:highlight w:val="none"/>
        </w:rPr>
        <w:t>所提供的产品应是技术上成熟先进的产品；所有的产品必须是全新的，招标方不接受修复的产品；所有产品不得转包或贴牌。</w:t>
      </w:r>
    </w:p>
    <w:p w14:paraId="77E9A771">
      <w:pPr>
        <w:keepNext w:val="0"/>
        <w:keepLines w:val="0"/>
        <w:pageBreakBefore w:val="0"/>
        <w:widowControl w:val="0"/>
        <w:kinsoku/>
        <w:wordWrap/>
        <w:overflowPunct/>
        <w:topLinePunct w:val="0"/>
        <w:autoSpaceDE/>
        <w:autoSpaceDN/>
        <w:bidi w:val="0"/>
        <w:adjustRightInd/>
        <w:snapToGrid/>
        <w:spacing w:line="360" w:lineRule="auto"/>
        <w:ind w:left="-17" w:leftChars="-8" w:firstLine="14" w:firstLineChars="6"/>
        <w:textAlignment w:val="auto"/>
        <w:rPr>
          <w:color w:val="FF0000"/>
          <w:sz w:val="24"/>
          <w:highlight w:val="none"/>
        </w:rPr>
      </w:pPr>
      <w:r>
        <w:rPr>
          <w:rFonts w:hint="eastAsia"/>
          <w:sz w:val="24"/>
          <w:highlight w:val="none"/>
        </w:rPr>
        <w:t>1.2 如果投标方未以书面形式对本规格书提出异议，则意味着投标方提供的在线分析仪满足了本规格书和有关工业标准的要求。如有异议，不管多么微小，都应在投标书中以“技术偏离表”为标题的专门章节中加以详细表明。</w:t>
      </w:r>
    </w:p>
    <w:p w14:paraId="49B218F1">
      <w:pPr>
        <w:keepNext w:val="0"/>
        <w:keepLines w:val="0"/>
        <w:pageBreakBefore w:val="0"/>
        <w:widowControl w:val="0"/>
        <w:kinsoku/>
        <w:wordWrap/>
        <w:overflowPunct/>
        <w:topLinePunct w:val="0"/>
        <w:autoSpaceDE/>
        <w:autoSpaceDN/>
        <w:bidi w:val="0"/>
        <w:adjustRightInd/>
        <w:snapToGrid/>
        <w:spacing w:line="360" w:lineRule="auto"/>
        <w:ind w:left="-17" w:leftChars="-8" w:firstLine="14" w:firstLineChars="6"/>
        <w:textAlignment w:val="auto"/>
        <w:rPr>
          <w:sz w:val="24"/>
          <w:highlight w:val="none"/>
        </w:rPr>
      </w:pPr>
      <w:r>
        <w:rPr>
          <w:rFonts w:hint="eastAsia"/>
          <w:sz w:val="24"/>
          <w:highlight w:val="none"/>
        </w:rPr>
        <w:t>1.3 本规格书所使用的标准如遇与投标方所执行的标准发生矛盾时，按较高标准执行。对国家有关安全、环保等强制性标准，必须满足其要求</w:t>
      </w:r>
      <w:r>
        <w:rPr>
          <w:sz w:val="24"/>
          <w:highlight w:val="none"/>
        </w:rPr>
        <w:t>，选型错误由</w:t>
      </w:r>
      <w:r>
        <w:rPr>
          <w:rFonts w:hint="eastAsia"/>
          <w:sz w:val="24"/>
          <w:highlight w:val="none"/>
        </w:rPr>
        <w:t>投标</w:t>
      </w:r>
      <w:r>
        <w:rPr>
          <w:sz w:val="24"/>
          <w:highlight w:val="none"/>
        </w:rPr>
        <w:t>方负责</w:t>
      </w:r>
      <w:r>
        <w:rPr>
          <w:rFonts w:hint="eastAsia"/>
          <w:sz w:val="24"/>
          <w:highlight w:val="none"/>
        </w:rPr>
        <w:t>。</w:t>
      </w:r>
    </w:p>
    <w:p w14:paraId="448D2CE9">
      <w:pPr>
        <w:keepNext w:val="0"/>
        <w:keepLines w:val="0"/>
        <w:pageBreakBefore w:val="0"/>
        <w:widowControl w:val="0"/>
        <w:kinsoku/>
        <w:wordWrap/>
        <w:overflowPunct/>
        <w:topLinePunct w:val="0"/>
        <w:autoSpaceDE/>
        <w:autoSpaceDN/>
        <w:bidi w:val="0"/>
        <w:adjustRightInd/>
        <w:snapToGrid/>
        <w:spacing w:line="360" w:lineRule="auto"/>
        <w:ind w:left="-17" w:leftChars="-8" w:firstLine="14" w:firstLineChars="6"/>
        <w:textAlignment w:val="auto"/>
        <w:rPr>
          <w:sz w:val="24"/>
          <w:highlight w:val="none"/>
        </w:rPr>
      </w:pPr>
      <w:r>
        <w:rPr>
          <w:rFonts w:hint="eastAsia"/>
          <w:sz w:val="24"/>
          <w:highlight w:val="none"/>
        </w:rPr>
        <w:t>1.4 只有招标方有权修改本规格书。经买卖双方协商，最终确定的技术协议应作为合同的一个附件，并与合同文件有相同的法律效力。</w:t>
      </w:r>
    </w:p>
    <w:p w14:paraId="335F39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1.5 在签订合同后，招标方有权提出因标准、规范和规程发生变化而产生的一些修订要求，具体事宜由双发共同协商确定。</w:t>
      </w:r>
    </w:p>
    <w:p w14:paraId="44C3EC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bookmarkStart w:id="0" w:name="_Toc201831307"/>
      <w:r>
        <w:rPr>
          <w:rFonts w:hint="eastAsia"/>
          <w:sz w:val="24"/>
          <w:highlight w:val="none"/>
          <w:lang w:val="en-US" w:eastAsia="zh-CN"/>
        </w:rPr>
        <w:t xml:space="preserve">1.6 </w:t>
      </w:r>
      <w:r>
        <w:rPr>
          <w:rFonts w:hint="eastAsia"/>
          <w:sz w:val="24"/>
          <w:highlight w:val="none"/>
        </w:rPr>
        <w:t>执行标准规范</w:t>
      </w:r>
      <w:bookmarkEnd w:id="0"/>
    </w:p>
    <w:p w14:paraId="5233FD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lang w:val="en-US" w:eastAsia="zh-CN"/>
        </w:rPr>
        <w:t>分析仪表</w:t>
      </w:r>
      <w:r>
        <w:rPr>
          <w:rFonts w:hint="eastAsia"/>
          <w:sz w:val="24"/>
          <w:highlight w:val="none"/>
        </w:rPr>
        <w:t>的设计、设备选择、制作安装及调试过程，有关的技术文件和图纸遵循下列标准和规范，所有规范若有更新以最新版本为执行版本。</w:t>
      </w:r>
    </w:p>
    <w:tbl>
      <w:tblPr>
        <w:tblStyle w:val="8"/>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026"/>
      </w:tblGrid>
      <w:tr w14:paraId="214E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Align w:val="center"/>
          </w:tcPr>
          <w:p w14:paraId="134845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GB/T 50093</w:t>
            </w:r>
          </w:p>
        </w:tc>
        <w:tc>
          <w:tcPr>
            <w:tcW w:w="6026" w:type="dxa"/>
            <w:vAlign w:val="center"/>
          </w:tcPr>
          <w:p w14:paraId="0CD4C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《自动化仪表工程施工及质量验收规范》</w:t>
            </w:r>
          </w:p>
        </w:tc>
      </w:tr>
      <w:tr w14:paraId="15A3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Align w:val="center"/>
          </w:tcPr>
          <w:p w14:paraId="3D382C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GB/T 50770</w:t>
            </w:r>
          </w:p>
        </w:tc>
        <w:tc>
          <w:tcPr>
            <w:tcW w:w="6026" w:type="dxa"/>
            <w:vAlign w:val="center"/>
          </w:tcPr>
          <w:p w14:paraId="1B7D56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《石油化工安全仪表系统设计规范》</w:t>
            </w:r>
          </w:p>
        </w:tc>
      </w:tr>
      <w:tr w14:paraId="2D2B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Align w:val="center"/>
          </w:tcPr>
          <w:p w14:paraId="656F30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GB/T 50493</w:t>
            </w:r>
          </w:p>
        </w:tc>
        <w:tc>
          <w:tcPr>
            <w:tcW w:w="6026" w:type="dxa"/>
            <w:vAlign w:val="center"/>
          </w:tcPr>
          <w:p w14:paraId="3F25BD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《石油化工可燃气体和有毒气体检测报警设计标准》</w:t>
            </w:r>
          </w:p>
        </w:tc>
      </w:tr>
      <w:tr w14:paraId="7418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Align w:val="center"/>
          </w:tcPr>
          <w:p w14:paraId="58D859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SH/T 3006</w:t>
            </w:r>
          </w:p>
        </w:tc>
        <w:tc>
          <w:tcPr>
            <w:tcW w:w="6026" w:type="dxa"/>
            <w:vAlign w:val="center"/>
          </w:tcPr>
          <w:p w14:paraId="40436D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《石油化工企业控制室和自动分析器室设计规范》</w:t>
            </w:r>
          </w:p>
        </w:tc>
      </w:tr>
      <w:tr w14:paraId="6197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Align w:val="center"/>
          </w:tcPr>
          <w:p w14:paraId="1CBC12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SH/T 3019</w:t>
            </w:r>
          </w:p>
        </w:tc>
        <w:tc>
          <w:tcPr>
            <w:tcW w:w="6026" w:type="dxa"/>
            <w:vAlign w:val="center"/>
          </w:tcPr>
          <w:p w14:paraId="4483A3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《石油化工仪表管道线路设计规范》</w:t>
            </w:r>
          </w:p>
        </w:tc>
      </w:tr>
      <w:tr w14:paraId="1F8A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Align w:val="center"/>
          </w:tcPr>
          <w:p w14:paraId="78FC15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SH/T 3020</w:t>
            </w:r>
          </w:p>
        </w:tc>
        <w:tc>
          <w:tcPr>
            <w:tcW w:w="6026" w:type="dxa"/>
            <w:vAlign w:val="center"/>
          </w:tcPr>
          <w:p w14:paraId="303B4C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《石油化工仪表供气设计规范》</w:t>
            </w:r>
          </w:p>
        </w:tc>
      </w:tr>
      <w:tr w14:paraId="1695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Align w:val="center"/>
          </w:tcPr>
          <w:p w14:paraId="79B411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SH/T 3081</w:t>
            </w:r>
          </w:p>
        </w:tc>
        <w:tc>
          <w:tcPr>
            <w:tcW w:w="6026" w:type="dxa"/>
            <w:vAlign w:val="center"/>
          </w:tcPr>
          <w:p w14:paraId="2353FD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《石油化工仪表接地设计规范》</w:t>
            </w:r>
          </w:p>
        </w:tc>
      </w:tr>
      <w:tr w14:paraId="1AE2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Align w:val="center"/>
          </w:tcPr>
          <w:p w14:paraId="240C19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SH/T 3082</w:t>
            </w:r>
          </w:p>
        </w:tc>
        <w:tc>
          <w:tcPr>
            <w:tcW w:w="6026" w:type="dxa"/>
            <w:vAlign w:val="center"/>
          </w:tcPr>
          <w:p w14:paraId="6D127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《石油化工仪表供电设计规范》</w:t>
            </w:r>
          </w:p>
        </w:tc>
      </w:tr>
      <w:tr w14:paraId="05C3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Align w:val="center"/>
          </w:tcPr>
          <w:p w14:paraId="506C2D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SH/T 3104</w:t>
            </w:r>
          </w:p>
        </w:tc>
        <w:tc>
          <w:tcPr>
            <w:tcW w:w="6026" w:type="dxa"/>
            <w:vAlign w:val="center"/>
          </w:tcPr>
          <w:p w14:paraId="6CC5FA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《石油化工仪表安装设计规范》</w:t>
            </w:r>
          </w:p>
        </w:tc>
      </w:tr>
      <w:tr w14:paraId="57F2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Align w:val="center"/>
          </w:tcPr>
          <w:p w14:paraId="1F9E79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SH/T 3126</w:t>
            </w:r>
          </w:p>
        </w:tc>
        <w:tc>
          <w:tcPr>
            <w:tcW w:w="6026" w:type="dxa"/>
            <w:vAlign w:val="center"/>
          </w:tcPr>
          <w:p w14:paraId="0A1C70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sz w:val="24"/>
                <w:highlight w:val="none"/>
              </w:rPr>
              <w:t>《石油化工仪表及管道伴热和隔热设计规范》</w:t>
            </w:r>
          </w:p>
        </w:tc>
      </w:tr>
    </w:tbl>
    <w:p w14:paraId="465A19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highlight w:val="none"/>
        </w:rPr>
      </w:pPr>
    </w:p>
    <w:p w14:paraId="3EDCA2DA">
      <w:pPr>
        <w:keepNext w:val="0"/>
        <w:keepLines w:val="0"/>
        <w:pageBreakBefore w:val="0"/>
        <w:widowControl w:val="0"/>
        <w:tabs>
          <w:tab w:val="left" w:pos="0"/>
        </w:tabs>
        <w:kinsoku/>
        <w:wordWrap/>
        <w:overflowPunct/>
        <w:topLinePunct w:val="0"/>
        <w:autoSpaceDE/>
        <w:autoSpaceDN/>
        <w:bidi w:val="0"/>
        <w:adjustRightInd/>
        <w:snapToGrid/>
        <w:spacing w:line="360" w:lineRule="auto"/>
        <w:ind w:left="-5"/>
        <w:textAlignment w:val="auto"/>
        <w:rPr>
          <w:rFonts w:hint="eastAsia"/>
          <w:b/>
          <w:bCs/>
          <w:sz w:val="28"/>
          <w:szCs w:val="28"/>
          <w:highlight w:val="none"/>
        </w:rPr>
      </w:pPr>
      <w:r>
        <w:rPr>
          <w:rFonts w:hint="eastAsia"/>
          <w:b/>
          <w:bCs/>
          <w:sz w:val="28"/>
          <w:szCs w:val="28"/>
          <w:highlight w:val="none"/>
          <w:lang w:val="en-US" w:eastAsia="zh-CN"/>
        </w:rPr>
        <w:t>2、在线分析仪表</w:t>
      </w:r>
      <w:r>
        <w:rPr>
          <w:rFonts w:hint="eastAsia"/>
          <w:b/>
          <w:bCs/>
          <w:sz w:val="28"/>
          <w:szCs w:val="28"/>
          <w:highlight w:val="none"/>
        </w:rPr>
        <w:t>技术要求</w:t>
      </w:r>
    </w:p>
    <w:p w14:paraId="730BA6B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eastAsia="宋体" w:cs="Times New Roman"/>
          <w:kern w:val="2"/>
          <w:sz w:val="24"/>
          <w:szCs w:val="24"/>
          <w:highlight w:val="none"/>
          <w:lang w:val="en-US" w:eastAsia="zh-CN" w:bidi="ar-SA"/>
        </w:rPr>
        <w:t xml:space="preserve">2.1 </w:t>
      </w:r>
      <w:r>
        <w:rPr>
          <w:rFonts w:hint="eastAsia" w:ascii="Times New Roman" w:hAnsi="Times New Roman" w:eastAsia="宋体" w:cs="Times New Roman"/>
          <w:kern w:val="2"/>
          <w:sz w:val="24"/>
          <w:szCs w:val="24"/>
          <w:highlight w:val="none"/>
          <w:lang w:val="en-US" w:eastAsia="zh-CN" w:bidi="ar-SA"/>
        </w:rPr>
        <w:t>投标方应承担福建省东南电化公司在线氯化钠浓度、次氯酸钠浓度等分析仪表的整机采购及备件更换等服务，确保分析仪表满足生产需求。</w:t>
      </w:r>
    </w:p>
    <w:p w14:paraId="7AD84CB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eastAsia="宋体" w:cs="Times New Roman"/>
          <w:kern w:val="2"/>
          <w:sz w:val="24"/>
          <w:szCs w:val="24"/>
          <w:highlight w:val="none"/>
          <w:lang w:val="en-US" w:eastAsia="zh-CN" w:bidi="ar-SA"/>
        </w:rPr>
        <w:t xml:space="preserve">2.2 </w:t>
      </w:r>
      <w:r>
        <w:rPr>
          <w:rFonts w:hint="eastAsia" w:ascii="Times New Roman" w:hAnsi="Times New Roman" w:eastAsia="宋体" w:cs="Times New Roman"/>
          <w:kern w:val="2"/>
          <w:sz w:val="24"/>
          <w:szCs w:val="24"/>
          <w:highlight w:val="none"/>
          <w:lang w:val="en-US" w:eastAsia="zh-CN" w:bidi="ar-SA"/>
        </w:rPr>
        <w:t>所有设备需符合本技术规格书规定的性能参数、材质标准、安全防护等级等要求，满足工业现场的工艺需求。</w:t>
      </w:r>
    </w:p>
    <w:p w14:paraId="0F61147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eastAsia="宋体" w:cs="Times New Roman"/>
          <w:kern w:val="2"/>
          <w:sz w:val="24"/>
          <w:szCs w:val="24"/>
          <w:highlight w:val="none"/>
          <w:lang w:val="en-US" w:eastAsia="zh-CN" w:bidi="ar-SA"/>
        </w:rPr>
        <w:t xml:space="preserve">2.3 </w:t>
      </w:r>
      <w:r>
        <w:rPr>
          <w:rFonts w:hint="eastAsia" w:ascii="Times New Roman" w:hAnsi="Times New Roman" w:eastAsia="宋体" w:cs="Times New Roman"/>
          <w:kern w:val="2"/>
          <w:sz w:val="24"/>
          <w:szCs w:val="24"/>
          <w:highlight w:val="none"/>
          <w:lang w:val="en-US" w:eastAsia="zh-CN" w:bidi="ar-SA"/>
        </w:rPr>
        <w:t>投标方应保证其提供的货物在正确安装、正常使用和保养条件下，在其使用寿命内具有良好的性能。投标方为东南电化公司提供的仪表在保修期内非人为损坏，投标方需为东南电化公司提供免费更换、维修。</w:t>
      </w:r>
    </w:p>
    <w:p w14:paraId="523E9B2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eastAsia="宋体" w:cs="Times New Roman"/>
          <w:kern w:val="2"/>
          <w:sz w:val="24"/>
          <w:szCs w:val="24"/>
          <w:highlight w:val="none"/>
          <w:lang w:val="en-US" w:eastAsia="zh-CN" w:bidi="ar-SA"/>
        </w:rPr>
        <w:t xml:space="preserve">2.4 </w:t>
      </w:r>
      <w:r>
        <w:rPr>
          <w:rFonts w:hint="eastAsia" w:ascii="Times New Roman" w:hAnsi="Times New Roman" w:eastAsia="宋体" w:cs="Times New Roman"/>
          <w:kern w:val="2"/>
          <w:sz w:val="24"/>
          <w:szCs w:val="24"/>
          <w:highlight w:val="none"/>
          <w:lang w:val="en-US" w:eastAsia="zh-CN" w:bidi="ar-SA"/>
        </w:rPr>
        <w:t>投标方所提供的主机产品必须是原厂原包装（含货物质量合格证书）产品。投标方应保证货物是全新、未使用过的原装合格正品，并完全符合合同规定的质量、规格和性能的要求。</w:t>
      </w:r>
    </w:p>
    <w:p w14:paraId="367A2E8E">
      <w:pPr>
        <w:widowControl/>
        <w:numPr>
          <w:ilvl w:val="0"/>
          <w:numId w:val="0"/>
        </w:numPr>
        <w:jc w:val="left"/>
        <w:rPr>
          <w:rFonts w:hint="default" w:ascii="宋体" w:hAnsi="宋体" w:eastAsia="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详细技术参数如下：</w:t>
      </w:r>
    </w:p>
    <w:p w14:paraId="3A55D93B">
      <w:pPr>
        <w:widowControl/>
        <w:numPr>
          <w:ilvl w:val="0"/>
          <w:numId w:val="0"/>
        </w:numPr>
        <w:jc w:val="left"/>
        <w:rPr>
          <w:rFonts w:hint="eastAsia" w:ascii="宋体" w:hAnsi="宋体" w:eastAsia="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1、</w:t>
      </w:r>
      <w:r>
        <w:rPr>
          <w:rFonts w:hint="eastAsia" w:ascii="宋体" w:hAnsi="宋体" w:eastAsia="宋体" w:cs="宋体"/>
          <w:b/>
          <w:bCs/>
          <w:i w:val="0"/>
          <w:iCs w:val="0"/>
          <w:color w:val="000000"/>
          <w:kern w:val="0"/>
          <w:sz w:val="28"/>
          <w:szCs w:val="28"/>
          <w:u w:val="none"/>
          <w:lang w:val="en-US" w:eastAsia="zh-CN" w:bidi="ar"/>
        </w:rPr>
        <w:t>盐水氯化钠在线浓度分析仪</w:t>
      </w:r>
    </w:p>
    <w:tbl>
      <w:tblPr>
        <w:tblStyle w:val="8"/>
        <w:tblpPr w:leftFromText="180" w:rightFromText="180" w:vertAnchor="text" w:horzAnchor="page" w:tblpXSpec="center" w:tblpY="194"/>
        <w:tblOverlap w:val="never"/>
        <w:tblW w:w="9094"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53"/>
        <w:gridCol w:w="7141"/>
      </w:tblGrid>
      <w:tr w14:paraId="7DC873A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top w:val="single" w:color="auto" w:sz="4" w:space="0"/>
              <w:left w:val="single" w:color="auto" w:sz="4" w:space="0"/>
              <w:right w:val="single" w:color="auto" w:sz="4" w:space="0"/>
            </w:tcBorders>
            <w:noWrap w:val="0"/>
            <w:vAlign w:val="center"/>
          </w:tcPr>
          <w:p w14:paraId="0E9D70D6">
            <w:pPr>
              <w:spacing w:line="240" w:lineRule="auto"/>
              <w:jc w:val="center"/>
              <w:rPr>
                <w:rFonts w:hint="eastAsia" w:ascii="黑体" w:hAnsi="黑体" w:eastAsia="黑体" w:cs="黑体"/>
                <w:b/>
                <w:bCs/>
                <w:sz w:val="24"/>
                <w:szCs w:val="24"/>
                <w:highlight w:val="none"/>
                <w:lang w:val="en-US" w:eastAsia="zh-CN"/>
              </w:rPr>
            </w:pPr>
            <w:r>
              <w:rPr>
                <w:rFonts w:hint="eastAsia"/>
                <w:b/>
                <w:bCs/>
                <w:sz w:val="24"/>
                <w:szCs w:val="24"/>
                <w:highlight w:val="none"/>
              </w:rPr>
              <w:t>测量项目</w:t>
            </w:r>
          </w:p>
        </w:tc>
        <w:tc>
          <w:tcPr>
            <w:tcW w:w="7141" w:type="dxa"/>
            <w:tcBorders>
              <w:top w:val="single" w:color="auto" w:sz="4" w:space="0"/>
              <w:left w:val="single" w:color="auto" w:sz="4" w:space="0"/>
              <w:right w:val="single" w:color="auto" w:sz="4" w:space="0"/>
            </w:tcBorders>
            <w:noWrap w:val="0"/>
            <w:vAlign w:val="center"/>
          </w:tcPr>
          <w:p w14:paraId="44F387C5">
            <w:pPr>
              <w:spacing w:line="240" w:lineRule="auto"/>
              <w:ind w:firstLine="240" w:firstLineChars="100"/>
              <w:rPr>
                <w:rFonts w:hint="default" w:ascii="宋体" w:hAnsi="宋体" w:eastAsia="宋体" w:cs="Times New Roman"/>
                <w:sz w:val="24"/>
                <w:szCs w:val="24"/>
                <w:highlight w:val="none"/>
                <w:lang w:val="en-US" w:eastAsia="zh-CN"/>
              </w:rPr>
            </w:pPr>
            <w:r>
              <w:rPr>
                <w:rFonts w:hint="eastAsia"/>
                <w:sz w:val="24"/>
                <w:szCs w:val="24"/>
                <w:highlight w:val="none"/>
                <w:lang w:val="en-US" w:eastAsia="zh-CN"/>
              </w:rPr>
              <w:t>盐水</w:t>
            </w:r>
            <w:r>
              <w:rPr>
                <w:rFonts w:hint="eastAsia"/>
                <w:sz w:val="24"/>
                <w:szCs w:val="24"/>
                <w:highlight w:val="none"/>
              </w:rPr>
              <w:t>浓度、温度、折射率</w:t>
            </w:r>
          </w:p>
        </w:tc>
      </w:tr>
      <w:tr w14:paraId="22BF4F3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EB35ECB">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rPr>
              <w:t>测量范围</w:t>
            </w:r>
          </w:p>
        </w:tc>
        <w:tc>
          <w:tcPr>
            <w:tcW w:w="7141" w:type="dxa"/>
            <w:tcBorders>
              <w:left w:val="single" w:color="auto" w:sz="4" w:space="0"/>
              <w:right w:val="single" w:color="auto" w:sz="4" w:space="0"/>
            </w:tcBorders>
            <w:noWrap w:val="0"/>
            <w:vAlign w:val="center"/>
          </w:tcPr>
          <w:p w14:paraId="01F96735">
            <w:pPr>
              <w:spacing w:line="240" w:lineRule="auto"/>
              <w:ind w:firstLine="240" w:firstLineChars="100"/>
              <w:rPr>
                <w:rFonts w:hint="default" w:ascii="宋体" w:hAnsi="宋体" w:eastAsia="宋体" w:cs="Times New Roman"/>
                <w:sz w:val="24"/>
                <w:szCs w:val="24"/>
                <w:lang w:val="en-US" w:eastAsia="zh-CN"/>
              </w:rPr>
            </w:pPr>
            <w:r>
              <w:rPr>
                <w:rFonts w:hint="eastAsia" w:eastAsia="宋体"/>
                <w:sz w:val="24"/>
                <w:szCs w:val="24"/>
                <w:highlight w:val="none"/>
                <w:lang w:val="en-US" w:eastAsia="zh-CN"/>
              </w:rPr>
              <w:t>0.0 至 350g/L</w:t>
            </w:r>
          </w:p>
        </w:tc>
      </w:tr>
      <w:tr w14:paraId="410904E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31EAD41">
            <w:pPr>
              <w:spacing w:line="240" w:lineRule="auto"/>
              <w:jc w:val="center"/>
              <w:rPr>
                <w:rFonts w:hint="eastAsia" w:ascii="黑体" w:hAnsi="黑体" w:eastAsia="黑体" w:cs="黑体"/>
                <w:b/>
                <w:bCs/>
                <w:sz w:val="24"/>
                <w:szCs w:val="24"/>
                <w:lang w:val="en-US" w:eastAsia="zh-CN"/>
              </w:rPr>
            </w:pPr>
            <w:r>
              <w:rPr>
                <w:rFonts w:hint="eastAsia" w:ascii="宋体" w:hAnsi="宋体" w:eastAsia="宋体" w:cs="宋体"/>
                <w:b/>
                <w:bCs/>
                <w:sz w:val="24"/>
                <w:szCs w:val="24"/>
                <w:highlight w:val="none"/>
                <w:lang w:val="en-US" w:eastAsia="zh-CN"/>
              </w:rPr>
              <w:t>分辨率</w:t>
            </w:r>
          </w:p>
        </w:tc>
        <w:tc>
          <w:tcPr>
            <w:tcW w:w="7141" w:type="dxa"/>
            <w:tcBorders>
              <w:left w:val="single" w:color="auto" w:sz="4" w:space="0"/>
              <w:right w:val="single" w:color="auto" w:sz="4" w:space="0"/>
            </w:tcBorders>
            <w:noWrap w:val="0"/>
            <w:vAlign w:val="center"/>
          </w:tcPr>
          <w:p w14:paraId="25860CE5">
            <w:pPr>
              <w:spacing w:line="240" w:lineRule="auto"/>
              <w:ind w:firstLine="240" w:firstLineChars="100"/>
              <w:rPr>
                <w:rFonts w:hint="eastAsia" w:ascii="宋体" w:hAnsi="宋体" w:eastAsia="宋体" w:cs="Times New Roman"/>
                <w:sz w:val="24"/>
                <w:szCs w:val="24"/>
                <w:lang w:val="en-US" w:eastAsia="zh-CN"/>
              </w:rPr>
            </w:pPr>
            <w:r>
              <w:rPr>
                <w:rFonts w:hint="eastAsia" w:eastAsia="宋体"/>
                <w:sz w:val="24"/>
                <w:szCs w:val="24"/>
                <w:highlight w:val="none"/>
                <w:lang w:val="en-US" w:eastAsia="zh-CN"/>
              </w:rPr>
              <w:t>0.1g/L</w:t>
            </w:r>
          </w:p>
        </w:tc>
      </w:tr>
      <w:tr w14:paraId="3629293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14AB9850">
            <w:pPr>
              <w:spacing w:line="240" w:lineRule="auto"/>
              <w:jc w:val="center"/>
              <w:rPr>
                <w:rFonts w:hint="eastAsia" w:ascii="黑体" w:hAnsi="黑体" w:eastAsia="黑体" w:cs="黑体"/>
                <w:b/>
                <w:bCs/>
                <w:sz w:val="24"/>
                <w:szCs w:val="24"/>
                <w:lang w:val="en-US" w:eastAsia="zh-CN"/>
              </w:rPr>
            </w:pPr>
            <w:r>
              <w:rPr>
                <w:rFonts w:hint="eastAsia" w:ascii="宋体" w:hAnsi="宋体" w:eastAsia="宋体" w:cs="宋体"/>
                <w:b/>
                <w:bCs/>
                <w:sz w:val="24"/>
                <w:szCs w:val="24"/>
                <w:highlight w:val="none"/>
              </w:rPr>
              <w:t>测量精度</w:t>
            </w:r>
          </w:p>
        </w:tc>
        <w:tc>
          <w:tcPr>
            <w:tcW w:w="7141" w:type="dxa"/>
            <w:tcBorders>
              <w:left w:val="single" w:color="auto" w:sz="4" w:space="0"/>
              <w:right w:val="single" w:color="auto" w:sz="4" w:space="0"/>
            </w:tcBorders>
            <w:noWrap w:val="0"/>
            <w:vAlign w:val="center"/>
          </w:tcPr>
          <w:p w14:paraId="6D486949">
            <w:pPr>
              <w:spacing w:line="240" w:lineRule="auto"/>
              <w:ind w:firstLine="240" w:firstLineChars="100"/>
              <w:rPr>
                <w:rFonts w:hint="eastAsia" w:ascii="宋体" w:hAnsi="宋体" w:eastAsia="宋体" w:cs="Times New Roman"/>
                <w:sz w:val="24"/>
                <w:szCs w:val="24"/>
                <w:lang w:val="en-US" w:eastAsia="zh-CN"/>
              </w:rPr>
            </w:pPr>
            <w:r>
              <w:rPr>
                <w:rFonts w:hint="eastAsia" w:ascii="宋体" w:hAnsi="宋体" w:eastAsia="宋体" w:cs="宋体"/>
                <w:sz w:val="24"/>
                <w:szCs w:val="24"/>
                <w:highlight w:val="none"/>
                <w:lang w:val="en-US" w:eastAsia="zh-CN"/>
              </w:rPr>
              <w:t>±</w:t>
            </w:r>
            <w:r>
              <w:rPr>
                <w:rFonts w:hint="eastAsia" w:eastAsia="宋体"/>
                <w:sz w:val="24"/>
                <w:szCs w:val="24"/>
                <w:highlight w:val="none"/>
                <w:lang w:val="en-US" w:eastAsia="zh-CN"/>
              </w:rPr>
              <w:t>1g/L</w:t>
            </w:r>
          </w:p>
        </w:tc>
      </w:tr>
      <w:tr w14:paraId="0E232D4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7CF3F984">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rPr>
              <w:t>显示参数</w:t>
            </w:r>
          </w:p>
        </w:tc>
        <w:tc>
          <w:tcPr>
            <w:tcW w:w="7141" w:type="dxa"/>
            <w:tcBorders>
              <w:left w:val="single" w:color="auto" w:sz="4" w:space="0"/>
              <w:right w:val="single" w:color="auto" w:sz="4" w:space="0"/>
            </w:tcBorders>
            <w:noWrap w:val="0"/>
            <w:vAlign w:val="center"/>
          </w:tcPr>
          <w:p w14:paraId="5993C120">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rPr>
              <w:t>样品浓度、样品温度、折射率、主板温度、主板湿度</w:t>
            </w:r>
          </w:p>
        </w:tc>
      </w:tr>
      <w:tr w14:paraId="548C5B3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762ABEFA">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rPr>
              <w:t>环境温度</w:t>
            </w:r>
          </w:p>
        </w:tc>
        <w:tc>
          <w:tcPr>
            <w:tcW w:w="7141" w:type="dxa"/>
            <w:tcBorders>
              <w:left w:val="single" w:color="auto" w:sz="4" w:space="0"/>
              <w:right w:val="single" w:color="auto" w:sz="4" w:space="0"/>
            </w:tcBorders>
            <w:noWrap w:val="0"/>
            <w:vAlign w:val="center"/>
          </w:tcPr>
          <w:p w14:paraId="4F505EB2">
            <w:pPr>
              <w:spacing w:line="240" w:lineRule="auto"/>
              <w:ind w:firstLine="240" w:firstLineChars="100"/>
              <w:rPr>
                <w:rFonts w:hint="eastAsia" w:ascii="宋体" w:hAnsi="宋体" w:eastAsia="宋体" w:cs="Times New Roman"/>
                <w:sz w:val="24"/>
                <w:szCs w:val="24"/>
                <w:lang w:val="en-US" w:eastAsia="zh-CN"/>
              </w:rPr>
            </w:pPr>
            <w:r>
              <w:rPr>
                <w:sz w:val="24"/>
                <w:szCs w:val="24"/>
                <w:highlight w:val="none"/>
              </w:rPr>
              <w:t>-</w:t>
            </w:r>
            <w:r>
              <w:rPr>
                <w:rFonts w:hint="eastAsia"/>
                <w:sz w:val="24"/>
                <w:szCs w:val="24"/>
                <w:highlight w:val="none"/>
                <w:lang w:val="en-US" w:eastAsia="zh-CN"/>
              </w:rPr>
              <w:t>30</w:t>
            </w:r>
            <w:r>
              <w:rPr>
                <w:rFonts w:hint="eastAsia"/>
                <w:sz w:val="24"/>
                <w:szCs w:val="24"/>
                <w:highlight w:val="none"/>
              </w:rPr>
              <w:t xml:space="preserve"> 至 +</w:t>
            </w:r>
            <w:r>
              <w:rPr>
                <w:rFonts w:hint="eastAsia"/>
                <w:sz w:val="24"/>
                <w:szCs w:val="24"/>
                <w:highlight w:val="none"/>
                <w:lang w:val="en-US" w:eastAsia="zh-CN"/>
              </w:rPr>
              <w:t>55</w:t>
            </w:r>
            <w:r>
              <w:rPr>
                <w:rFonts w:hint="eastAsia"/>
                <w:sz w:val="24"/>
                <w:szCs w:val="24"/>
                <w:highlight w:val="none"/>
              </w:rPr>
              <w:t>℃</w:t>
            </w:r>
          </w:p>
        </w:tc>
      </w:tr>
      <w:tr w14:paraId="50837AE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66D3EA9">
            <w:pPr>
              <w:spacing w:line="240" w:lineRule="auto"/>
              <w:jc w:val="center"/>
              <w:rPr>
                <w:rFonts w:hint="eastAsia" w:ascii="黑体" w:hAnsi="黑体" w:eastAsia="黑体" w:cs="黑体"/>
                <w:b/>
                <w:bCs/>
                <w:sz w:val="24"/>
                <w:szCs w:val="24"/>
                <w:lang w:val="en-US" w:eastAsia="zh-CN"/>
              </w:rPr>
            </w:pPr>
            <w:r>
              <w:rPr>
                <w:rFonts w:hint="eastAsia"/>
                <w:b/>
                <w:bCs/>
                <w:sz w:val="24"/>
                <w:szCs w:val="24"/>
              </w:rPr>
              <w:t>温度补偿</w:t>
            </w:r>
          </w:p>
        </w:tc>
        <w:tc>
          <w:tcPr>
            <w:tcW w:w="7141" w:type="dxa"/>
            <w:tcBorders>
              <w:left w:val="single" w:color="auto" w:sz="4" w:space="0"/>
              <w:right w:val="single" w:color="auto" w:sz="4" w:space="0"/>
            </w:tcBorders>
            <w:noWrap w:val="0"/>
            <w:vAlign w:val="center"/>
          </w:tcPr>
          <w:p w14:paraId="580EE6D6">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rPr>
              <w:t>-20 至 +</w:t>
            </w:r>
            <w:r>
              <w:rPr>
                <w:sz w:val="24"/>
                <w:szCs w:val="24"/>
              </w:rPr>
              <w:t>100</w:t>
            </w:r>
            <w:r>
              <w:rPr>
                <w:rFonts w:hint="eastAsia"/>
                <w:sz w:val="24"/>
                <w:szCs w:val="24"/>
              </w:rPr>
              <w:t>℃</w:t>
            </w:r>
          </w:p>
        </w:tc>
      </w:tr>
      <w:tr w14:paraId="4500AE2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50942A4">
            <w:pPr>
              <w:spacing w:line="240" w:lineRule="auto"/>
              <w:jc w:val="center"/>
              <w:rPr>
                <w:rFonts w:hint="eastAsia" w:ascii="黑体" w:hAnsi="黑体" w:eastAsia="黑体" w:cs="黑体"/>
                <w:b/>
                <w:bCs/>
                <w:sz w:val="24"/>
                <w:szCs w:val="24"/>
                <w:lang w:val="en-US" w:eastAsia="zh-CN"/>
              </w:rPr>
            </w:pPr>
            <w:r>
              <w:rPr>
                <w:rFonts w:hint="eastAsia"/>
                <w:b/>
                <w:bCs/>
                <w:sz w:val="24"/>
                <w:szCs w:val="24"/>
              </w:rPr>
              <w:t>测量温度</w:t>
            </w:r>
          </w:p>
        </w:tc>
        <w:tc>
          <w:tcPr>
            <w:tcW w:w="7141" w:type="dxa"/>
            <w:tcBorders>
              <w:left w:val="single" w:color="auto" w:sz="4" w:space="0"/>
              <w:right w:val="single" w:color="auto" w:sz="4" w:space="0"/>
            </w:tcBorders>
            <w:noWrap w:val="0"/>
            <w:vAlign w:val="center"/>
          </w:tcPr>
          <w:p w14:paraId="47F24FA7">
            <w:pPr>
              <w:spacing w:line="240" w:lineRule="auto"/>
              <w:ind w:firstLine="240" w:firstLineChars="100"/>
              <w:rPr>
                <w:rFonts w:hint="default" w:ascii="宋体" w:hAnsi="宋体" w:eastAsia="宋体" w:cs="Times New Roman"/>
                <w:sz w:val="24"/>
                <w:szCs w:val="24"/>
                <w:lang w:val="en-US" w:eastAsia="zh-CN"/>
              </w:rPr>
            </w:pPr>
            <w:r>
              <w:rPr>
                <w:sz w:val="24"/>
                <w:szCs w:val="24"/>
              </w:rPr>
              <w:t>-20</w:t>
            </w:r>
            <w:r>
              <w:rPr>
                <w:rFonts w:hint="eastAsia"/>
                <w:sz w:val="24"/>
                <w:szCs w:val="24"/>
              </w:rPr>
              <w:t xml:space="preserve"> 至 +</w:t>
            </w:r>
            <w:r>
              <w:rPr>
                <w:sz w:val="24"/>
                <w:szCs w:val="24"/>
              </w:rPr>
              <w:t>1</w:t>
            </w:r>
            <w:r>
              <w:rPr>
                <w:rFonts w:hint="eastAsia"/>
                <w:sz w:val="24"/>
                <w:szCs w:val="24"/>
                <w:lang w:val="en-US" w:eastAsia="zh-CN"/>
              </w:rPr>
              <w:t>0</w:t>
            </w:r>
            <w:r>
              <w:rPr>
                <w:sz w:val="24"/>
                <w:szCs w:val="24"/>
              </w:rPr>
              <w:t>0℃</w:t>
            </w:r>
          </w:p>
        </w:tc>
      </w:tr>
      <w:tr w14:paraId="48E44A2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1E39FE7E">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响应时间</w:t>
            </w:r>
          </w:p>
        </w:tc>
        <w:tc>
          <w:tcPr>
            <w:tcW w:w="7141" w:type="dxa"/>
            <w:tcBorders>
              <w:left w:val="single" w:color="auto" w:sz="4" w:space="0"/>
              <w:right w:val="single" w:color="auto" w:sz="4" w:space="0"/>
            </w:tcBorders>
            <w:noWrap w:val="0"/>
            <w:vAlign w:val="center"/>
          </w:tcPr>
          <w:p w14:paraId="3ECE7F00">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≤3S</w:t>
            </w:r>
          </w:p>
        </w:tc>
      </w:tr>
      <w:tr w14:paraId="4EFA087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7A8100F4">
            <w:pPr>
              <w:spacing w:line="240" w:lineRule="auto"/>
              <w:jc w:val="center"/>
              <w:rPr>
                <w:rFonts w:hint="eastAsia" w:ascii="黑体" w:hAnsi="黑体" w:eastAsia="黑体" w:cs="黑体"/>
                <w:b/>
                <w:bCs/>
                <w:sz w:val="24"/>
                <w:szCs w:val="24"/>
                <w:lang w:val="en-US" w:eastAsia="zh-CN"/>
              </w:rPr>
            </w:pPr>
            <w:r>
              <w:rPr>
                <w:rFonts w:hint="eastAsia"/>
                <w:b/>
                <w:bCs/>
                <w:sz w:val="24"/>
                <w:szCs w:val="24"/>
              </w:rPr>
              <w:t>棱镜材质</w:t>
            </w:r>
          </w:p>
        </w:tc>
        <w:tc>
          <w:tcPr>
            <w:tcW w:w="7141" w:type="dxa"/>
            <w:tcBorders>
              <w:left w:val="single" w:color="auto" w:sz="4" w:space="0"/>
              <w:right w:val="single" w:color="auto" w:sz="4" w:space="0"/>
            </w:tcBorders>
            <w:noWrap w:val="0"/>
            <w:vAlign w:val="center"/>
          </w:tcPr>
          <w:p w14:paraId="3EA1ADA0">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rPr>
              <w:t>光学级蓝宝石</w:t>
            </w:r>
          </w:p>
        </w:tc>
      </w:tr>
      <w:tr w14:paraId="7DC58F7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732D5F46">
            <w:pPr>
              <w:spacing w:line="240" w:lineRule="auto"/>
              <w:jc w:val="center"/>
              <w:rPr>
                <w:rFonts w:hint="eastAsia" w:ascii="黑体" w:hAnsi="黑体" w:eastAsia="黑体" w:cs="黑体"/>
                <w:b/>
                <w:bCs/>
                <w:sz w:val="24"/>
                <w:szCs w:val="24"/>
                <w:lang w:val="en-US" w:eastAsia="zh-CN"/>
              </w:rPr>
            </w:pPr>
            <w:r>
              <w:rPr>
                <w:rFonts w:hint="eastAsia"/>
                <w:b/>
                <w:bCs/>
                <w:sz w:val="24"/>
                <w:szCs w:val="24"/>
              </w:rPr>
              <w:t>关键材质</w:t>
            </w:r>
          </w:p>
        </w:tc>
        <w:tc>
          <w:tcPr>
            <w:tcW w:w="7141" w:type="dxa"/>
            <w:tcBorders>
              <w:left w:val="single" w:color="auto" w:sz="4" w:space="0"/>
              <w:right w:val="single" w:color="auto" w:sz="4" w:space="0"/>
            </w:tcBorders>
            <w:noWrap w:val="0"/>
            <w:vAlign w:val="center"/>
          </w:tcPr>
          <w:p w14:paraId="126A43BB">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rPr>
              <w:t>触液面材质：</w:t>
            </w:r>
            <w:r>
              <w:rPr>
                <w:rFonts w:hint="eastAsia" w:ascii="宋体" w:hAnsi="宋体" w:eastAsia="宋体" w:cs="宋体"/>
                <w:sz w:val="24"/>
                <w:szCs w:val="24"/>
              </w:rPr>
              <w:t>钛</w:t>
            </w:r>
            <w:r>
              <w:rPr>
                <w:rFonts w:hint="eastAsia" w:ascii="宋体" w:hAnsi="宋体" w:eastAsia="宋体" w:cs="宋体"/>
                <w:sz w:val="24"/>
                <w:szCs w:val="24"/>
                <w:lang w:val="en-US" w:eastAsia="zh-CN"/>
              </w:rPr>
              <w:t>材</w:t>
            </w:r>
            <w:r>
              <w:rPr>
                <w:rFonts w:hint="eastAsia"/>
                <w:sz w:val="24"/>
                <w:szCs w:val="24"/>
              </w:rPr>
              <w:t>；</w:t>
            </w:r>
            <w:r>
              <w:rPr>
                <w:sz w:val="24"/>
                <w:szCs w:val="24"/>
              </w:rPr>
              <w:t>外壳：铝合金</w:t>
            </w:r>
          </w:p>
        </w:tc>
      </w:tr>
      <w:tr w14:paraId="7487F83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0ED0628">
            <w:pPr>
              <w:spacing w:line="240" w:lineRule="auto"/>
              <w:jc w:val="center"/>
              <w:rPr>
                <w:rFonts w:hint="eastAsia" w:ascii="黑体" w:hAnsi="黑体" w:eastAsia="黑体" w:cs="黑体"/>
                <w:b/>
                <w:bCs/>
                <w:sz w:val="24"/>
                <w:szCs w:val="24"/>
                <w:lang w:val="en-US" w:eastAsia="zh-CN"/>
              </w:rPr>
            </w:pPr>
            <w:r>
              <w:rPr>
                <w:rFonts w:hint="eastAsia"/>
                <w:b/>
                <w:bCs/>
                <w:sz w:val="24"/>
                <w:szCs w:val="24"/>
              </w:rPr>
              <w:t>输入电源</w:t>
            </w:r>
          </w:p>
        </w:tc>
        <w:tc>
          <w:tcPr>
            <w:tcW w:w="7141" w:type="dxa"/>
            <w:tcBorders>
              <w:left w:val="single" w:color="auto" w:sz="4" w:space="0"/>
              <w:right w:val="single" w:color="auto" w:sz="4" w:space="0"/>
            </w:tcBorders>
            <w:noWrap w:val="0"/>
            <w:vAlign w:val="center"/>
          </w:tcPr>
          <w:p w14:paraId="345BC41A">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rPr>
              <w:t>DC 24V或AC 220V</w:t>
            </w:r>
          </w:p>
        </w:tc>
      </w:tr>
      <w:tr w14:paraId="3D7FEAB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604EAD5">
            <w:pPr>
              <w:spacing w:line="240" w:lineRule="auto"/>
              <w:jc w:val="center"/>
              <w:rPr>
                <w:rFonts w:hint="eastAsia" w:ascii="黑体" w:hAnsi="黑体" w:eastAsia="黑体" w:cs="黑体"/>
                <w:b/>
                <w:bCs/>
                <w:sz w:val="24"/>
                <w:szCs w:val="24"/>
                <w:highlight w:val="none"/>
                <w:lang w:val="en-US" w:eastAsia="zh-CN"/>
              </w:rPr>
            </w:pPr>
            <w:r>
              <w:rPr>
                <w:rFonts w:hint="eastAsia" w:ascii="宋体" w:hAnsi="宋体" w:eastAsia="宋体" w:cs="Times New Roman"/>
                <w:b/>
                <w:bCs/>
                <w:sz w:val="24"/>
                <w:szCs w:val="24"/>
              </w:rPr>
              <w:t>信号输出</w:t>
            </w:r>
          </w:p>
        </w:tc>
        <w:tc>
          <w:tcPr>
            <w:tcW w:w="7141" w:type="dxa"/>
            <w:tcBorders>
              <w:left w:val="single" w:color="auto" w:sz="4" w:space="0"/>
              <w:right w:val="single" w:color="auto" w:sz="4" w:space="0"/>
            </w:tcBorders>
            <w:noWrap w:val="0"/>
            <w:vAlign w:val="center"/>
          </w:tcPr>
          <w:p w14:paraId="3B08E463">
            <w:pPr>
              <w:spacing w:line="240" w:lineRule="auto"/>
              <w:ind w:firstLine="240" w:firstLineChars="100"/>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rPr>
              <w:t>DC 4 至 20mA；RS485；2 路开关量信号输出</w:t>
            </w:r>
            <w:r>
              <w:rPr>
                <w:rFonts w:hint="eastAsia" w:ascii="宋体" w:hAnsi="宋体" w:eastAsia="宋体" w:cs="Times New Roman"/>
                <w:sz w:val="24"/>
                <w:szCs w:val="24"/>
                <w:lang w:eastAsia="zh-CN"/>
              </w:rPr>
              <w:t>。</w:t>
            </w:r>
          </w:p>
        </w:tc>
      </w:tr>
      <w:tr w14:paraId="63545D6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0294054">
            <w:pPr>
              <w:spacing w:line="240" w:lineRule="auto"/>
              <w:jc w:val="center"/>
              <w:rPr>
                <w:rFonts w:hint="eastAsia" w:ascii="黑体" w:hAnsi="黑体" w:eastAsia="黑体" w:cs="黑体"/>
                <w:b/>
                <w:bCs/>
                <w:sz w:val="24"/>
                <w:szCs w:val="24"/>
                <w:lang w:val="en-US" w:eastAsia="zh-CN"/>
              </w:rPr>
            </w:pPr>
            <w:r>
              <w:rPr>
                <w:rFonts w:hint="eastAsia" w:ascii="宋体" w:hAnsi="宋体" w:eastAsia="宋体" w:cs="Times New Roman"/>
                <w:b/>
                <w:bCs/>
                <w:sz w:val="24"/>
                <w:szCs w:val="24"/>
              </w:rPr>
              <w:t>防爆等级</w:t>
            </w:r>
          </w:p>
        </w:tc>
        <w:tc>
          <w:tcPr>
            <w:tcW w:w="7141" w:type="dxa"/>
            <w:tcBorders>
              <w:left w:val="single" w:color="auto" w:sz="4" w:space="0"/>
              <w:right w:val="single" w:color="auto" w:sz="4" w:space="0"/>
            </w:tcBorders>
            <w:noWrap w:val="0"/>
            <w:vAlign w:val="center"/>
          </w:tcPr>
          <w:p w14:paraId="0472DD02">
            <w:pPr>
              <w:spacing w:line="240" w:lineRule="auto"/>
              <w:ind w:firstLine="240" w:firstLineChars="1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传感器：本安型ExiaIICT6 Ga</w:t>
            </w:r>
            <w:r>
              <w:rPr>
                <w:rFonts w:hint="eastAsia" w:ascii="宋体" w:hAnsi="宋体" w:eastAsia="宋体" w:cs="Times New Roman"/>
                <w:sz w:val="24"/>
                <w:szCs w:val="24"/>
                <w:lang w:eastAsia="zh-CN"/>
              </w:rPr>
              <w:t>；</w:t>
            </w:r>
            <w:r>
              <w:rPr>
                <w:rFonts w:hint="eastAsia" w:ascii="宋体" w:hAnsi="宋体" w:eastAsia="宋体" w:cs="Times New Roman"/>
                <w:sz w:val="24"/>
                <w:szCs w:val="24"/>
              </w:rPr>
              <w:t>防爆主机</w:t>
            </w:r>
            <w:r>
              <w:rPr>
                <w:rFonts w:hint="eastAsia" w:ascii="宋体" w:hAnsi="宋体" w:eastAsia="宋体" w:cs="Times New Roman"/>
                <w:sz w:val="24"/>
                <w:szCs w:val="24"/>
                <w:lang w:eastAsia="zh-CN"/>
              </w:rPr>
              <w:t>：</w:t>
            </w:r>
            <w:r>
              <w:rPr>
                <w:rFonts w:hint="eastAsia" w:ascii="宋体" w:hAnsi="宋体" w:eastAsia="宋体" w:cs="Times New Roman"/>
                <w:sz w:val="24"/>
                <w:szCs w:val="24"/>
              </w:rPr>
              <w:t>ExdIICT4</w:t>
            </w:r>
          </w:p>
        </w:tc>
      </w:tr>
      <w:tr w14:paraId="1D4461E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5233A4F">
            <w:pPr>
              <w:spacing w:line="240" w:lineRule="auto"/>
              <w:jc w:val="center"/>
              <w:rPr>
                <w:rFonts w:hint="eastAsia" w:ascii="黑体" w:hAnsi="黑体" w:eastAsia="黑体" w:cs="黑体"/>
                <w:b/>
                <w:bCs/>
                <w:sz w:val="24"/>
                <w:szCs w:val="24"/>
                <w:lang w:val="en-US" w:eastAsia="zh-CN"/>
              </w:rPr>
            </w:pPr>
            <w:r>
              <w:rPr>
                <w:rFonts w:hint="eastAsia" w:ascii="宋体" w:hAnsi="宋体" w:eastAsia="宋体" w:cs="Times New Roman"/>
                <w:b/>
                <w:bCs/>
                <w:sz w:val="24"/>
                <w:szCs w:val="24"/>
              </w:rPr>
              <w:t>防护等级</w:t>
            </w:r>
          </w:p>
        </w:tc>
        <w:tc>
          <w:tcPr>
            <w:tcW w:w="7141" w:type="dxa"/>
            <w:tcBorders>
              <w:left w:val="single" w:color="auto" w:sz="4" w:space="0"/>
              <w:right w:val="single" w:color="auto" w:sz="4" w:space="0"/>
            </w:tcBorders>
            <w:noWrap w:val="0"/>
            <w:vAlign w:val="center"/>
          </w:tcPr>
          <w:p w14:paraId="3EAA846E">
            <w:pPr>
              <w:spacing w:line="240" w:lineRule="auto"/>
              <w:ind w:firstLine="240" w:firstLineChars="1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IP6</w:t>
            </w:r>
            <w:r>
              <w:rPr>
                <w:rFonts w:hint="eastAsia" w:ascii="宋体" w:hAnsi="宋体" w:eastAsia="宋体" w:cs="Times New Roman"/>
                <w:sz w:val="24"/>
                <w:szCs w:val="24"/>
                <w:lang w:val="en-US" w:eastAsia="zh-CN"/>
              </w:rPr>
              <w:t>5</w:t>
            </w:r>
          </w:p>
        </w:tc>
      </w:tr>
      <w:tr w14:paraId="5E6FBFF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59FF763F">
            <w:pPr>
              <w:spacing w:line="240" w:lineRule="auto"/>
              <w:jc w:val="center"/>
              <w:rPr>
                <w:rFonts w:hint="eastAsia" w:ascii="黑体" w:hAnsi="黑体" w:eastAsia="黑体" w:cs="黑体"/>
                <w:b/>
                <w:bCs/>
                <w:sz w:val="24"/>
                <w:szCs w:val="24"/>
                <w:highlight w:val="none"/>
                <w:lang w:val="en-US" w:eastAsia="zh-CN"/>
              </w:rPr>
            </w:pPr>
            <w:r>
              <w:rPr>
                <w:rFonts w:hint="eastAsia" w:ascii="宋体" w:hAnsi="宋体" w:eastAsia="宋体" w:cs="Times New Roman"/>
                <w:b/>
                <w:bCs/>
                <w:sz w:val="24"/>
                <w:szCs w:val="24"/>
              </w:rPr>
              <w:t>工艺压力</w:t>
            </w:r>
          </w:p>
        </w:tc>
        <w:tc>
          <w:tcPr>
            <w:tcW w:w="7141" w:type="dxa"/>
            <w:tcBorders>
              <w:left w:val="single" w:color="auto" w:sz="4" w:space="0"/>
              <w:right w:val="single" w:color="auto" w:sz="4" w:space="0"/>
            </w:tcBorders>
            <w:noWrap w:val="0"/>
            <w:vAlign w:val="center"/>
          </w:tcPr>
          <w:p w14:paraId="01147001">
            <w:pPr>
              <w:spacing w:line="240" w:lineRule="auto"/>
              <w:ind w:firstLine="240" w:firstLineChars="100"/>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rPr>
              <w:t xml:space="preserve">≤1.0 MPa (10 Bar) </w:t>
            </w:r>
          </w:p>
        </w:tc>
      </w:tr>
      <w:tr w14:paraId="653F5F9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1361C527">
            <w:pPr>
              <w:spacing w:line="240" w:lineRule="auto"/>
              <w:jc w:val="center"/>
              <w:rPr>
                <w:rFonts w:hint="eastAsia" w:ascii="黑体" w:hAnsi="黑体" w:eastAsia="黑体" w:cs="黑体"/>
                <w:b/>
                <w:bCs/>
                <w:sz w:val="24"/>
                <w:szCs w:val="24"/>
                <w:lang w:val="en-US" w:eastAsia="zh-CN"/>
              </w:rPr>
            </w:pPr>
            <w:r>
              <w:rPr>
                <w:rFonts w:hint="eastAsia" w:ascii="宋体" w:hAnsi="宋体" w:eastAsia="宋体" w:cs="Times New Roman"/>
                <w:b/>
                <w:bCs/>
                <w:sz w:val="24"/>
                <w:szCs w:val="24"/>
              </w:rPr>
              <w:t>清洗项</w:t>
            </w:r>
          </w:p>
        </w:tc>
        <w:tc>
          <w:tcPr>
            <w:tcW w:w="7141" w:type="dxa"/>
            <w:tcBorders>
              <w:left w:val="single" w:color="auto" w:sz="4" w:space="0"/>
              <w:right w:val="single" w:color="auto" w:sz="4" w:space="0"/>
            </w:tcBorders>
            <w:noWrap w:val="0"/>
            <w:vAlign w:val="center"/>
          </w:tcPr>
          <w:p w14:paraId="357E8DC7">
            <w:pPr>
              <w:spacing w:line="240" w:lineRule="auto"/>
              <w:ind w:firstLine="240" w:firstLineChars="100"/>
              <w:jc w:val="left"/>
              <w:rPr>
                <w:rFonts w:hint="eastAsia" w:ascii="宋体" w:hAnsi="宋体" w:eastAsia="宋体" w:cs="Times New Roman"/>
                <w:sz w:val="24"/>
                <w:szCs w:val="24"/>
                <w:lang w:val="en-US" w:eastAsia="zh-CN"/>
              </w:rPr>
            </w:pPr>
            <w:r>
              <w:rPr>
                <w:rFonts w:hint="eastAsia" w:ascii="宋体" w:hAnsi="宋体" w:cs="宋体"/>
                <w:sz w:val="24"/>
                <w:szCs w:val="28"/>
                <w:lang w:val="en-US" w:eastAsia="zh-CN"/>
              </w:rPr>
              <w:t>搭配超声波自动清洗组件</w:t>
            </w:r>
          </w:p>
        </w:tc>
      </w:tr>
      <w:tr w14:paraId="194DE67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700F1E24">
            <w:pPr>
              <w:spacing w:line="240" w:lineRule="auto"/>
              <w:jc w:val="cente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安装选项</w:t>
            </w:r>
          </w:p>
        </w:tc>
        <w:tc>
          <w:tcPr>
            <w:tcW w:w="7141" w:type="dxa"/>
            <w:tcBorders>
              <w:left w:val="single" w:color="auto" w:sz="4" w:space="0"/>
              <w:right w:val="single" w:color="auto" w:sz="4" w:space="0"/>
            </w:tcBorders>
            <w:noWrap w:val="0"/>
            <w:vAlign w:val="center"/>
          </w:tcPr>
          <w:p w14:paraId="7CE4097A">
            <w:pPr>
              <w:spacing w:line="240" w:lineRule="auto"/>
              <w:ind w:firstLine="240" w:firstLineChars="1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旁路DN25法兰管道适配器连接</w:t>
            </w:r>
            <w:r>
              <w:rPr>
                <w:rFonts w:hint="eastAsia" w:ascii="宋体" w:hAnsi="宋体" w:eastAsia="宋体" w:cs="Times New Roman"/>
                <w:sz w:val="24"/>
                <w:szCs w:val="24"/>
                <w:lang w:eastAsia="zh-CN"/>
              </w:rPr>
              <w:t>，配套DN25管型流通池</w:t>
            </w:r>
          </w:p>
        </w:tc>
      </w:tr>
    </w:tbl>
    <w:p w14:paraId="1BB37ABB">
      <w:pPr>
        <w:widowControl/>
        <w:numPr>
          <w:ilvl w:val="0"/>
          <w:numId w:val="0"/>
        </w:numPr>
        <w:ind w:left="210" w:leftChars="0"/>
        <w:jc w:val="left"/>
        <w:rPr>
          <w:rFonts w:hint="default" w:ascii="宋体" w:hAnsi="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工艺参数</w:t>
      </w:r>
    </w:p>
    <w:tbl>
      <w:tblPr>
        <w:tblStyle w:val="8"/>
        <w:tblpPr w:leftFromText="180" w:rightFromText="180" w:vertAnchor="text" w:horzAnchor="page" w:tblpXSpec="center" w:tblpY="194"/>
        <w:tblOverlap w:val="never"/>
        <w:tblW w:w="9094"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53"/>
        <w:gridCol w:w="7141"/>
      </w:tblGrid>
      <w:tr w14:paraId="369CDE3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top w:val="single" w:color="auto" w:sz="4" w:space="0"/>
              <w:left w:val="single" w:color="auto" w:sz="4" w:space="0"/>
              <w:right w:val="single" w:color="auto" w:sz="4" w:space="0"/>
            </w:tcBorders>
            <w:noWrap w:val="0"/>
            <w:vAlign w:val="center"/>
          </w:tcPr>
          <w:p w14:paraId="57E72FCB">
            <w:pPr>
              <w:spacing w:line="240" w:lineRule="auto"/>
              <w:jc w:val="center"/>
              <w:rPr>
                <w:rFonts w:hint="eastAsia" w:ascii="黑体" w:hAnsi="黑体" w:eastAsia="宋体" w:cs="黑体"/>
                <w:b/>
                <w:bCs/>
                <w:sz w:val="24"/>
                <w:szCs w:val="24"/>
                <w:highlight w:val="none"/>
                <w:lang w:val="en-US" w:eastAsia="zh-CN"/>
              </w:rPr>
            </w:pPr>
            <w:r>
              <w:rPr>
                <w:rFonts w:hint="eastAsia"/>
                <w:b/>
                <w:bCs/>
                <w:sz w:val="24"/>
                <w:szCs w:val="24"/>
                <w:highlight w:val="none"/>
                <w:lang w:val="en-US" w:eastAsia="zh-CN"/>
              </w:rPr>
              <w:t>工艺介质</w:t>
            </w:r>
          </w:p>
        </w:tc>
        <w:tc>
          <w:tcPr>
            <w:tcW w:w="7141" w:type="dxa"/>
            <w:tcBorders>
              <w:top w:val="single" w:color="auto" w:sz="4" w:space="0"/>
              <w:left w:val="single" w:color="auto" w:sz="4" w:space="0"/>
              <w:right w:val="single" w:color="auto" w:sz="4" w:space="0"/>
            </w:tcBorders>
            <w:noWrap w:val="0"/>
            <w:vAlign w:val="center"/>
          </w:tcPr>
          <w:p w14:paraId="10B18D65">
            <w:pPr>
              <w:spacing w:line="240" w:lineRule="auto"/>
              <w:ind w:firstLine="240" w:firstLineChars="100"/>
              <w:rPr>
                <w:rFonts w:hint="default" w:ascii="宋体" w:hAnsi="宋体" w:eastAsia="宋体" w:cs="Times New Roman"/>
                <w:sz w:val="24"/>
                <w:szCs w:val="24"/>
                <w:highlight w:val="none"/>
                <w:lang w:val="en-US" w:eastAsia="zh-CN"/>
              </w:rPr>
            </w:pPr>
            <w:r>
              <w:rPr>
                <w:rFonts w:hint="eastAsia"/>
                <w:sz w:val="24"/>
                <w:szCs w:val="24"/>
                <w:highlight w:val="none"/>
                <w:lang w:val="en-US" w:eastAsia="zh-CN"/>
              </w:rPr>
              <w:t>180</w:t>
            </w:r>
            <w:r>
              <w:rPr>
                <w:rFonts w:hint="eastAsia" w:eastAsia="宋体"/>
                <w:sz w:val="24"/>
                <w:szCs w:val="24"/>
                <w:highlight w:val="none"/>
                <w:lang w:val="en-US" w:eastAsia="zh-CN"/>
              </w:rPr>
              <w:t xml:space="preserve"> 至 350g/L</w:t>
            </w:r>
            <w:r>
              <w:rPr>
                <w:rFonts w:hint="eastAsia"/>
                <w:sz w:val="24"/>
                <w:szCs w:val="24"/>
                <w:highlight w:val="none"/>
                <w:lang w:val="en-US" w:eastAsia="zh-CN"/>
              </w:rPr>
              <w:t xml:space="preserve">   NaCl溶液</w:t>
            </w:r>
          </w:p>
        </w:tc>
      </w:tr>
      <w:tr w14:paraId="4852202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2D4C24CA">
            <w:pPr>
              <w:spacing w:line="240" w:lineRule="auto"/>
              <w:jc w:val="center"/>
              <w:rPr>
                <w:rFonts w:hint="default" w:ascii="黑体" w:hAnsi="黑体" w:eastAsia="宋体" w:cs="黑体"/>
                <w:b/>
                <w:bCs/>
                <w:sz w:val="24"/>
                <w:szCs w:val="24"/>
                <w:lang w:val="en-US" w:eastAsia="zh-CN"/>
              </w:rPr>
            </w:pPr>
            <w:r>
              <w:rPr>
                <w:rFonts w:hint="eastAsia"/>
                <w:b/>
                <w:bCs/>
                <w:sz w:val="24"/>
                <w:szCs w:val="24"/>
                <w:highlight w:val="none"/>
                <w:lang w:val="en-US" w:eastAsia="zh-CN"/>
              </w:rPr>
              <w:t>采样点温度</w:t>
            </w:r>
          </w:p>
        </w:tc>
        <w:tc>
          <w:tcPr>
            <w:tcW w:w="7141" w:type="dxa"/>
            <w:tcBorders>
              <w:left w:val="single" w:color="auto" w:sz="4" w:space="0"/>
              <w:right w:val="single" w:color="auto" w:sz="4" w:space="0"/>
            </w:tcBorders>
            <w:noWrap w:val="0"/>
            <w:vAlign w:val="center"/>
          </w:tcPr>
          <w:p w14:paraId="29CA23BC">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50-65℃</w:t>
            </w:r>
          </w:p>
        </w:tc>
      </w:tr>
      <w:tr w14:paraId="6B1C8F1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54804DC5">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采样点压力</w:t>
            </w:r>
          </w:p>
        </w:tc>
        <w:tc>
          <w:tcPr>
            <w:tcW w:w="7141" w:type="dxa"/>
            <w:tcBorders>
              <w:left w:val="single" w:color="auto" w:sz="4" w:space="0"/>
              <w:right w:val="single" w:color="auto" w:sz="4" w:space="0"/>
            </w:tcBorders>
            <w:noWrap w:val="0"/>
            <w:vAlign w:val="center"/>
          </w:tcPr>
          <w:p w14:paraId="6E086F17">
            <w:pPr>
              <w:spacing w:line="240" w:lineRule="auto"/>
              <w:ind w:firstLine="240" w:firstLineChars="100"/>
              <w:rPr>
                <w:rFonts w:hint="default" w:ascii="宋体" w:hAnsi="宋体" w:eastAsia="宋体" w:cs="Times New Roman"/>
                <w:sz w:val="24"/>
                <w:szCs w:val="24"/>
                <w:lang w:val="en-US" w:eastAsia="zh-CN"/>
              </w:rPr>
            </w:pPr>
            <w:r>
              <w:rPr>
                <w:rFonts w:hint="eastAsia" w:eastAsia="宋体"/>
                <w:sz w:val="24"/>
                <w:szCs w:val="24"/>
                <w:highlight w:val="none"/>
                <w:lang w:val="en-US" w:eastAsia="zh-CN"/>
              </w:rPr>
              <w:t>0.1</w:t>
            </w:r>
            <w:r>
              <w:rPr>
                <w:rFonts w:hint="eastAsia"/>
                <w:sz w:val="24"/>
                <w:szCs w:val="24"/>
                <w:highlight w:val="none"/>
                <w:lang w:val="en-US" w:eastAsia="zh-CN"/>
              </w:rPr>
              <w:t>-0.3 MPa</w:t>
            </w:r>
          </w:p>
        </w:tc>
      </w:tr>
      <w:tr w14:paraId="40038FF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27B9E9D0">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返回点温度</w:t>
            </w:r>
          </w:p>
        </w:tc>
        <w:tc>
          <w:tcPr>
            <w:tcW w:w="7141" w:type="dxa"/>
            <w:tcBorders>
              <w:left w:val="single" w:color="auto" w:sz="4" w:space="0"/>
              <w:right w:val="single" w:color="auto" w:sz="4" w:space="0"/>
            </w:tcBorders>
            <w:noWrap w:val="0"/>
            <w:vAlign w:val="center"/>
          </w:tcPr>
          <w:p w14:paraId="7E0AA35D">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50-65℃</w:t>
            </w:r>
          </w:p>
        </w:tc>
      </w:tr>
      <w:tr w14:paraId="467ECCC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97D2B5D">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返回点压力</w:t>
            </w:r>
          </w:p>
        </w:tc>
        <w:tc>
          <w:tcPr>
            <w:tcW w:w="7141" w:type="dxa"/>
            <w:tcBorders>
              <w:left w:val="single" w:color="auto" w:sz="4" w:space="0"/>
              <w:right w:val="single" w:color="auto" w:sz="4" w:space="0"/>
            </w:tcBorders>
            <w:noWrap w:val="0"/>
            <w:vAlign w:val="center"/>
          </w:tcPr>
          <w:p w14:paraId="33383E9C">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≤0.1MPa</w:t>
            </w:r>
          </w:p>
        </w:tc>
      </w:tr>
      <w:tr w14:paraId="594F1A3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74D2D54">
            <w:pPr>
              <w:spacing w:line="240" w:lineRule="auto"/>
              <w:jc w:val="center"/>
              <w:rPr>
                <w:rFonts w:hint="eastAsia" w:ascii="黑体" w:hAnsi="黑体" w:eastAsia="宋体" w:cs="黑体"/>
                <w:b/>
                <w:bCs/>
                <w:sz w:val="24"/>
                <w:szCs w:val="24"/>
                <w:lang w:val="en-US" w:eastAsia="zh-CN"/>
              </w:rPr>
            </w:pPr>
            <w:r>
              <w:rPr>
                <w:rFonts w:hint="eastAsia"/>
                <w:b/>
                <w:bCs/>
                <w:sz w:val="24"/>
                <w:szCs w:val="24"/>
                <w:highlight w:val="none"/>
                <w:lang w:val="en-US" w:eastAsia="zh-CN"/>
              </w:rPr>
              <w:t>组分</w:t>
            </w:r>
          </w:p>
        </w:tc>
        <w:tc>
          <w:tcPr>
            <w:tcW w:w="7141" w:type="dxa"/>
            <w:tcBorders>
              <w:left w:val="single" w:color="auto" w:sz="4" w:space="0"/>
              <w:right w:val="single" w:color="auto" w:sz="4" w:space="0"/>
            </w:tcBorders>
            <w:noWrap w:val="0"/>
            <w:vAlign w:val="center"/>
          </w:tcPr>
          <w:p w14:paraId="0203E378">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NaCl、水</w:t>
            </w:r>
          </w:p>
        </w:tc>
      </w:tr>
    </w:tbl>
    <w:p w14:paraId="14A4D2E0">
      <w:pPr>
        <w:widowControl/>
        <w:numPr>
          <w:ilvl w:val="0"/>
          <w:numId w:val="0"/>
        </w:numPr>
        <w:ind w:left="210" w:leftChars="0"/>
        <w:jc w:val="left"/>
        <w:rPr>
          <w:rFonts w:hint="default" w:ascii="宋体" w:hAnsi="宋体" w:cs="宋体"/>
          <w:b/>
          <w:bCs/>
          <w:i w:val="0"/>
          <w:iCs w:val="0"/>
          <w:color w:val="000000"/>
          <w:kern w:val="0"/>
          <w:sz w:val="28"/>
          <w:szCs w:val="28"/>
          <w:u w:val="none"/>
          <w:lang w:val="en-US" w:eastAsia="zh-CN" w:bidi="ar"/>
        </w:rPr>
      </w:pPr>
    </w:p>
    <w:p w14:paraId="0016B758">
      <w:pPr>
        <w:widowControl/>
        <w:numPr>
          <w:ilvl w:val="0"/>
          <w:numId w:val="0"/>
        </w:numPr>
        <w:ind w:left="210" w:leftChars="0"/>
        <w:jc w:val="left"/>
        <w:rPr>
          <w:rFonts w:hint="eastAsia" w:ascii="宋体" w:hAnsi="宋体" w:eastAsia="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2、</w:t>
      </w:r>
      <w:r>
        <w:rPr>
          <w:rFonts w:hint="eastAsia" w:ascii="宋体" w:hAnsi="宋体" w:eastAsia="宋体" w:cs="宋体"/>
          <w:b/>
          <w:bCs/>
          <w:i w:val="0"/>
          <w:iCs w:val="0"/>
          <w:color w:val="000000"/>
          <w:kern w:val="0"/>
          <w:sz w:val="28"/>
          <w:szCs w:val="28"/>
          <w:u w:val="none"/>
          <w:lang w:val="en-US" w:eastAsia="zh-CN" w:bidi="ar"/>
        </w:rPr>
        <w:t>含氯淡盐水浓度检测分析仪</w:t>
      </w:r>
    </w:p>
    <w:tbl>
      <w:tblPr>
        <w:tblStyle w:val="8"/>
        <w:tblpPr w:leftFromText="180" w:rightFromText="180" w:vertAnchor="text" w:horzAnchor="page" w:tblpXSpec="center" w:tblpY="194"/>
        <w:tblOverlap w:val="never"/>
        <w:tblW w:w="9094"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53"/>
        <w:gridCol w:w="7141"/>
      </w:tblGrid>
      <w:tr w14:paraId="32D6F04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top w:val="single" w:color="auto" w:sz="4" w:space="0"/>
              <w:left w:val="single" w:color="auto" w:sz="4" w:space="0"/>
              <w:right w:val="single" w:color="auto" w:sz="4" w:space="0"/>
            </w:tcBorders>
            <w:noWrap w:val="0"/>
            <w:vAlign w:val="center"/>
          </w:tcPr>
          <w:p w14:paraId="7CC0B824">
            <w:pPr>
              <w:spacing w:line="240" w:lineRule="auto"/>
              <w:jc w:val="center"/>
              <w:rPr>
                <w:rFonts w:hint="eastAsia" w:ascii="黑体" w:hAnsi="黑体" w:eastAsia="黑体" w:cs="黑体"/>
                <w:b/>
                <w:bCs/>
                <w:sz w:val="24"/>
                <w:szCs w:val="24"/>
                <w:highlight w:val="none"/>
                <w:lang w:val="en-US" w:eastAsia="zh-CN"/>
              </w:rPr>
            </w:pPr>
            <w:r>
              <w:rPr>
                <w:rFonts w:hint="eastAsia"/>
                <w:b/>
                <w:bCs/>
                <w:sz w:val="24"/>
                <w:szCs w:val="24"/>
                <w:highlight w:val="none"/>
              </w:rPr>
              <w:t>测量项目</w:t>
            </w:r>
          </w:p>
        </w:tc>
        <w:tc>
          <w:tcPr>
            <w:tcW w:w="7141" w:type="dxa"/>
            <w:tcBorders>
              <w:top w:val="single" w:color="auto" w:sz="4" w:space="0"/>
              <w:left w:val="single" w:color="auto" w:sz="4" w:space="0"/>
              <w:right w:val="single" w:color="auto" w:sz="4" w:space="0"/>
            </w:tcBorders>
            <w:noWrap w:val="0"/>
            <w:vAlign w:val="center"/>
          </w:tcPr>
          <w:p w14:paraId="48FDCB4F">
            <w:pPr>
              <w:spacing w:line="240" w:lineRule="auto"/>
              <w:ind w:firstLine="240" w:firstLineChars="100"/>
              <w:rPr>
                <w:rFonts w:hint="default" w:ascii="宋体" w:hAnsi="宋体" w:eastAsia="宋体" w:cs="Times New Roman"/>
                <w:sz w:val="24"/>
                <w:szCs w:val="24"/>
                <w:highlight w:val="none"/>
                <w:lang w:val="en-US" w:eastAsia="zh-CN"/>
              </w:rPr>
            </w:pPr>
            <w:r>
              <w:rPr>
                <w:rFonts w:hint="eastAsia"/>
                <w:sz w:val="24"/>
                <w:szCs w:val="24"/>
                <w:highlight w:val="none"/>
                <w:lang w:val="en-US" w:eastAsia="zh-CN"/>
              </w:rPr>
              <w:t>盐水</w:t>
            </w:r>
            <w:r>
              <w:rPr>
                <w:rFonts w:hint="eastAsia"/>
                <w:sz w:val="24"/>
                <w:szCs w:val="24"/>
                <w:highlight w:val="none"/>
              </w:rPr>
              <w:t>浓度、温度、折射率</w:t>
            </w:r>
          </w:p>
        </w:tc>
      </w:tr>
      <w:tr w14:paraId="3C60EED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747654C">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rPr>
              <w:t>测量范围</w:t>
            </w:r>
          </w:p>
        </w:tc>
        <w:tc>
          <w:tcPr>
            <w:tcW w:w="7141" w:type="dxa"/>
            <w:tcBorders>
              <w:left w:val="single" w:color="auto" w:sz="4" w:space="0"/>
              <w:right w:val="single" w:color="auto" w:sz="4" w:space="0"/>
            </w:tcBorders>
            <w:noWrap w:val="0"/>
            <w:vAlign w:val="center"/>
          </w:tcPr>
          <w:p w14:paraId="2C5FABC7">
            <w:pPr>
              <w:spacing w:line="240" w:lineRule="auto"/>
              <w:ind w:firstLine="240" w:firstLineChars="100"/>
              <w:rPr>
                <w:rFonts w:hint="default" w:ascii="宋体" w:hAnsi="宋体" w:eastAsia="宋体" w:cs="Times New Roman"/>
                <w:sz w:val="24"/>
                <w:szCs w:val="24"/>
                <w:lang w:val="en-US" w:eastAsia="zh-CN"/>
              </w:rPr>
            </w:pPr>
            <w:r>
              <w:rPr>
                <w:rFonts w:hint="eastAsia" w:eastAsia="宋体"/>
                <w:sz w:val="24"/>
                <w:szCs w:val="24"/>
                <w:highlight w:val="none"/>
                <w:lang w:val="en-US" w:eastAsia="zh-CN"/>
              </w:rPr>
              <w:t>0.0 至 350g/L</w:t>
            </w:r>
          </w:p>
        </w:tc>
      </w:tr>
      <w:tr w14:paraId="55D18C3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944AD53">
            <w:pPr>
              <w:spacing w:line="240" w:lineRule="auto"/>
              <w:jc w:val="center"/>
              <w:rPr>
                <w:rFonts w:hint="eastAsia" w:ascii="黑体" w:hAnsi="黑体" w:eastAsia="黑体" w:cs="黑体"/>
                <w:b/>
                <w:bCs/>
                <w:sz w:val="24"/>
                <w:szCs w:val="24"/>
                <w:lang w:val="en-US" w:eastAsia="zh-CN"/>
              </w:rPr>
            </w:pPr>
            <w:r>
              <w:rPr>
                <w:rFonts w:hint="eastAsia" w:ascii="宋体" w:hAnsi="宋体" w:eastAsia="宋体" w:cs="宋体"/>
                <w:b/>
                <w:bCs/>
                <w:sz w:val="24"/>
                <w:szCs w:val="24"/>
                <w:highlight w:val="none"/>
                <w:lang w:val="en-US" w:eastAsia="zh-CN"/>
              </w:rPr>
              <w:t>分辨率</w:t>
            </w:r>
          </w:p>
        </w:tc>
        <w:tc>
          <w:tcPr>
            <w:tcW w:w="7141" w:type="dxa"/>
            <w:tcBorders>
              <w:left w:val="single" w:color="auto" w:sz="4" w:space="0"/>
              <w:right w:val="single" w:color="auto" w:sz="4" w:space="0"/>
            </w:tcBorders>
            <w:noWrap w:val="0"/>
            <w:vAlign w:val="center"/>
          </w:tcPr>
          <w:p w14:paraId="63050A31">
            <w:pPr>
              <w:spacing w:line="240" w:lineRule="auto"/>
              <w:ind w:firstLine="240" w:firstLineChars="100"/>
              <w:rPr>
                <w:rFonts w:hint="eastAsia" w:ascii="宋体" w:hAnsi="宋体" w:eastAsia="宋体" w:cs="Times New Roman"/>
                <w:sz w:val="24"/>
                <w:szCs w:val="24"/>
                <w:lang w:val="en-US" w:eastAsia="zh-CN"/>
              </w:rPr>
            </w:pPr>
            <w:r>
              <w:rPr>
                <w:rFonts w:hint="eastAsia" w:eastAsia="宋体"/>
                <w:sz w:val="24"/>
                <w:szCs w:val="24"/>
                <w:highlight w:val="none"/>
                <w:lang w:val="en-US" w:eastAsia="zh-CN"/>
              </w:rPr>
              <w:t>0.1g/L</w:t>
            </w:r>
          </w:p>
        </w:tc>
      </w:tr>
      <w:tr w14:paraId="5AF91DD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5B9ED02">
            <w:pPr>
              <w:spacing w:line="240" w:lineRule="auto"/>
              <w:jc w:val="center"/>
              <w:rPr>
                <w:rFonts w:hint="eastAsia" w:ascii="黑体" w:hAnsi="黑体" w:eastAsia="黑体" w:cs="黑体"/>
                <w:b/>
                <w:bCs/>
                <w:sz w:val="24"/>
                <w:szCs w:val="24"/>
                <w:lang w:val="en-US" w:eastAsia="zh-CN"/>
              </w:rPr>
            </w:pPr>
            <w:r>
              <w:rPr>
                <w:rFonts w:hint="eastAsia" w:ascii="宋体" w:hAnsi="宋体" w:eastAsia="宋体" w:cs="宋体"/>
                <w:b/>
                <w:bCs/>
                <w:sz w:val="24"/>
                <w:szCs w:val="24"/>
                <w:highlight w:val="none"/>
              </w:rPr>
              <w:t>测量精度</w:t>
            </w:r>
          </w:p>
        </w:tc>
        <w:tc>
          <w:tcPr>
            <w:tcW w:w="7141" w:type="dxa"/>
            <w:tcBorders>
              <w:left w:val="single" w:color="auto" w:sz="4" w:space="0"/>
              <w:right w:val="single" w:color="auto" w:sz="4" w:space="0"/>
            </w:tcBorders>
            <w:noWrap w:val="0"/>
            <w:vAlign w:val="center"/>
          </w:tcPr>
          <w:p w14:paraId="69216530">
            <w:pPr>
              <w:spacing w:line="240" w:lineRule="auto"/>
              <w:ind w:firstLine="240" w:firstLineChars="100"/>
              <w:rPr>
                <w:rFonts w:hint="eastAsia" w:ascii="宋体" w:hAnsi="宋体" w:eastAsia="宋体" w:cs="Times New Roman"/>
                <w:sz w:val="24"/>
                <w:szCs w:val="24"/>
                <w:lang w:val="en-US" w:eastAsia="zh-CN"/>
              </w:rPr>
            </w:pPr>
            <w:r>
              <w:rPr>
                <w:rFonts w:hint="eastAsia" w:ascii="宋体" w:hAnsi="宋体" w:eastAsia="宋体" w:cs="宋体"/>
                <w:sz w:val="24"/>
                <w:szCs w:val="24"/>
                <w:highlight w:val="none"/>
                <w:lang w:val="en-US" w:eastAsia="zh-CN"/>
              </w:rPr>
              <w:t>±</w:t>
            </w:r>
            <w:r>
              <w:rPr>
                <w:rFonts w:hint="eastAsia" w:eastAsia="宋体"/>
                <w:sz w:val="24"/>
                <w:szCs w:val="24"/>
                <w:highlight w:val="none"/>
                <w:lang w:val="en-US" w:eastAsia="zh-CN"/>
              </w:rPr>
              <w:t>1g/L</w:t>
            </w:r>
          </w:p>
        </w:tc>
      </w:tr>
      <w:tr w14:paraId="52C7662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2DE38174">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rPr>
              <w:t>显示参数</w:t>
            </w:r>
          </w:p>
        </w:tc>
        <w:tc>
          <w:tcPr>
            <w:tcW w:w="7141" w:type="dxa"/>
            <w:tcBorders>
              <w:left w:val="single" w:color="auto" w:sz="4" w:space="0"/>
              <w:right w:val="single" w:color="auto" w:sz="4" w:space="0"/>
            </w:tcBorders>
            <w:noWrap w:val="0"/>
            <w:vAlign w:val="center"/>
          </w:tcPr>
          <w:p w14:paraId="62FA6C10">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rPr>
              <w:t>样品浓度、样品温度、折射率、主板温度、主板湿度</w:t>
            </w:r>
          </w:p>
        </w:tc>
      </w:tr>
      <w:tr w14:paraId="241F8BC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4E21B47">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rPr>
              <w:t>环境温度</w:t>
            </w:r>
          </w:p>
        </w:tc>
        <w:tc>
          <w:tcPr>
            <w:tcW w:w="7141" w:type="dxa"/>
            <w:tcBorders>
              <w:left w:val="single" w:color="auto" w:sz="4" w:space="0"/>
              <w:right w:val="single" w:color="auto" w:sz="4" w:space="0"/>
            </w:tcBorders>
            <w:noWrap w:val="0"/>
            <w:vAlign w:val="center"/>
          </w:tcPr>
          <w:p w14:paraId="49FBBF6D">
            <w:pPr>
              <w:spacing w:line="240" w:lineRule="auto"/>
              <w:ind w:firstLine="240" w:firstLineChars="100"/>
              <w:rPr>
                <w:rFonts w:hint="eastAsia" w:ascii="宋体" w:hAnsi="宋体" w:eastAsia="宋体" w:cs="Times New Roman"/>
                <w:sz w:val="24"/>
                <w:szCs w:val="24"/>
                <w:lang w:val="en-US" w:eastAsia="zh-CN"/>
              </w:rPr>
            </w:pPr>
            <w:r>
              <w:rPr>
                <w:sz w:val="24"/>
                <w:szCs w:val="24"/>
                <w:highlight w:val="none"/>
              </w:rPr>
              <w:t>-</w:t>
            </w:r>
            <w:r>
              <w:rPr>
                <w:rFonts w:hint="eastAsia"/>
                <w:sz w:val="24"/>
                <w:szCs w:val="24"/>
                <w:highlight w:val="none"/>
                <w:lang w:val="en-US" w:eastAsia="zh-CN"/>
              </w:rPr>
              <w:t>30</w:t>
            </w:r>
            <w:r>
              <w:rPr>
                <w:rFonts w:hint="eastAsia"/>
                <w:sz w:val="24"/>
                <w:szCs w:val="24"/>
                <w:highlight w:val="none"/>
              </w:rPr>
              <w:t xml:space="preserve"> 至 +</w:t>
            </w:r>
            <w:r>
              <w:rPr>
                <w:rFonts w:hint="eastAsia"/>
                <w:sz w:val="24"/>
                <w:szCs w:val="24"/>
                <w:highlight w:val="none"/>
                <w:lang w:val="en-US" w:eastAsia="zh-CN"/>
              </w:rPr>
              <w:t>55</w:t>
            </w:r>
            <w:r>
              <w:rPr>
                <w:rFonts w:hint="eastAsia"/>
                <w:sz w:val="24"/>
                <w:szCs w:val="24"/>
                <w:highlight w:val="none"/>
              </w:rPr>
              <w:t>℃</w:t>
            </w:r>
          </w:p>
        </w:tc>
      </w:tr>
      <w:tr w14:paraId="3368D32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C4944CD">
            <w:pPr>
              <w:spacing w:line="240" w:lineRule="auto"/>
              <w:jc w:val="center"/>
              <w:rPr>
                <w:rFonts w:hint="eastAsia" w:ascii="黑体" w:hAnsi="黑体" w:eastAsia="黑体" w:cs="黑体"/>
                <w:b/>
                <w:bCs/>
                <w:sz w:val="24"/>
                <w:szCs w:val="24"/>
                <w:lang w:val="en-US" w:eastAsia="zh-CN"/>
              </w:rPr>
            </w:pPr>
            <w:r>
              <w:rPr>
                <w:rFonts w:hint="eastAsia"/>
                <w:b/>
                <w:bCs/>
                <w:sz w:val="24"/>
                <w:szCs w:val="24"/>
              </w:rPr>
              <w:t>温度补偿</w:t>
            </w:r>
          </w:p>
        </w:tc>
        <w:tc>
          <w:tcPr>
            <w:tcW w:w="7141" w:type="dxa"/>
            <w:tcBorders>
              <w:left w:val="single" w:color="auto" w:sz="4" w:space="0"/>
              <w:right w:val="single" w:color="auto" w:sz="4" w:space="0"/>
            </w:tcBorders>
            <w:noWrap w:val="0"/>
            <w:vAlign w:val="center"/>
          </w:tcPr>
          <w:p w14:paraId="4D17D78A">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rPr>
              <w:t>-20 至 +</w:t>
            </w:r>
            <w:r>
              <w:rPr>
                <w:sz w:val="24"/>
                <w:szCs w:val="24"/>
              </w:rPr>
              <w:t>100</w:t>
            </w:r>
            <w:r>
              <w:rPr>
                <w:rFonts w:hint="eastAsia"/>
                <w:sz w:val="24"/>
                <w:szCs w:val="24"/>
              </w:rPr>
              <w:t>℃</w:t>
            </w:r>
          </w:p>
        </w:tc>
      </w:tr>
      <w:tr w14:paraId="0CD218E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DD8B58A">
            <w:pPr>
              <w:spacing w:line="240" w:lineRule="auto"/>
              <w:jc w:val="center"/>
              <w:rPr>
                <w:rFonts w:hint="eastAsia" w:ascii="黑体" w:hAnsi="黑体" w:eastAsia="黑体" w:cs="黑体"/>
                <w:b/>
                <w:bCs/>
                <w:sz w:val="24"/>
                <w:szCs w:val="24"/>
                <w:lang w:val="en-US" w:eastAsia="zh-CN"/>
              </w:rPr>
            </w:pPr>
            <w:r>
              <w:rPr>
                <w:rFonts w:hint="eastAsia"/>
                <w:b/>
                <w:bCs/>
                <w:sz w:val="24"/>
                <w:szCs w:val="24"/>
              </w:rPr>
              <w:t>测量温度</w:t>
            </w:r>
          </w:p>
        </w:tc>
        <w:tc>
          <w:tcPr>
            <w:tcW w:w="7141" w:type="dxa"/>
            <w:tcBorders>
              <w:left w:val="single" w:color="auto" w:sz="4" w:space="0"/>
              <w:right w:val="single" w:color="auto" w:sz="4" w:space="0"/>
            </w:tcBorders>
            <w:noWrap w:val="0"/>
            <w:vAlign w:val="center"/>
          </w:tcPr>
          <w:p w14:paraId="38B9B600">
            <w:pPr>
              <w:spacing w:line="240" w:lineRule="auto"/>
              <w:ind w:firstLine="240" w:firstLineChars="100"/>
              <w:rPr>
                <w:rFonts w:hint="default" w:ascii="宋体" w:hAnsi="宋体" w:eastAsia="宋体" w:cs="Times New Roman"/>
                <w:sz w:val="24"/>
                <w:szCs w:val="24"/>
                <w:lang w:val="en-US" w:eastAsia="zh-CN"/>
              </w:rPr>
            </w:pPr>
            <w:r>
              <w:rPr>
                <w:sz w:val="24"/>
                <w:szCs w:val="24"/>
              </w:rPr>
              <w:t>-20</w:t>
            </w:r>
            <w:r>
              <w:rPr>
                <w:rFonts w:hint="eastAsia"/>
                <w:sz w:val="24"/>
                <w:szCs w:val="24"/>
              </w:rPr>
              <w:t xml:space="preserve"> 至 +</w:t>
            </w:r>
            <w:r>
              <w:rPr>
                <w:sz w:val="24"/>
                <w:szCs w:val="24"/>
              </w:rPr>
              <w:t>1</w:t>
            </w:r>
            <w:r>
              <w:rPr>
                <w:rFonts w:hint="eastAsia"/>
                <w:sz w:val="24"/>
                <w:szCs w:val="24"/>
                <w:lang w:val="en-US" w:eastAsia="zh-CN"/>
              </w:rPr>
              <w:t>0</w:t>
            </w:r>
            <w:r>
              <w:rPr>
                <w:sz w:val="24"/>
                <w:szCs w:val="24"/>
              </w:rPr>
              <w:t>0℃</w:t>
            </w:r>
          </w:p>
        </w:tc>
      </w:tr>
      <w:tr w14:paraId="0E72F5B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215ED536">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响应时间</w:t>
            </w:r>
          </w:p>
        </w:tc>
        <w:tc>
          <w:tcPr>
            <w:tcW w:w="7141" w:type="dxa"/>
            <w:tcBorders>
              <w:left w:val="single" w:color="auto" w:sz="4" w:space="0"/>
              <w:right w:val="single" w:color="auto" w:sz="4" w:space="0"/>
            </w:tcBorders>
            <w:noWrap w:val="0"/>
            <w:vAlign w:val="center"/>
          </w:tcPr>
          <w:p w14:paraId="546E1D48">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≤3S</w:t>
            </w:r>
          </w:p>
        </w:tc>
      </w:tr>
      <w:tr w14:paraId="042B90F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FAE9216">
            <w:pPr>
              <w:spacing w:line="240" w:lineRule="auto"/>
              <w:jc w:val="center"/>
              <w:rPr>
                <w:rFonts w:hint="eastAsia" w:ascii="黑体" w:hAnsi="黑体" w:eastAsia="黑体" w:cs="黑体"/>
                <w:b/>
                <w:bCs/>
                <w:sz w:val="24"/>
                <w:szCs w:val="24"/>
                <w:lang w:val="en-US" w:eastAsia="zh-CN"/>
              </w:rPr>
            </w:pPr>
            <w:r>
              <w:rPr>
                <w:rFonts w:hint="eastAsia"/>
                <w:b/>
                <w:bCs/>
                <w:sz w:val="24"/>
                <w:szCs w:val="24"/>
              </w:rPr>
              <w:t>棱镜材质</w:t>
            </w:r>
          </w:p>
        </w:tc>
        <w:tc>
          <w:tcPr>
            <w:tcW w:w="7141" w:type="dxa"/>
            <w:tcBorders>
              <w:left w:val="single" w:color="auto" w:sz="4" w:space="0"/>
              <w:right w:val="single" w:color="auto" w:sz="4" w:space="0"/>
            </w:tcBorders>
            <w:noWrap w:val="0"/>
            <w:vAlign w:val="center"/>
          </w:tcPr>
          <w:p w14:paraId="6255BAEF">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rPr>
              <w:t>光学级蓝宝石</w:t>
            </w:r>
          </w:p>
        </w:tc>
      </w:tr>
      <w:tr w14:paraId="2A0A264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27DE9C3E">
            <w:pPr>
              <w:spacing w:line="240" w:lineRule="auto"/>
              <w:jc w:val="center"/>
              <w:rPr>
                <w:rFonts w:hint="eastAsia" w:ascii="黑体" w:hAnsi="黑体" w:eastAsia="黑体" w:cs="黑体"/>
                <w:b/>
                <w:bCs/>
                <w:sz w:val="24"/>
                <w:szCs w:val="24"/>
                <w:lang w:val="en-US" w:eastAsia="zh-CN"/>
              </w:rPr>
            </w:pPr>
            <w:r>
              <w:rPr>
                <w:rFonts w:hint="eastAsia"/>
                <w:b/>
                <w:bCs/>
                <w:sz w:val="24"/>
                <w:szCs w:val="24"/>
              </w:rPr>
              <w:t>关键材质</w:t>
            </w:r>
          </w:p>
        </w:tc>
        <w:tc>
          <w:tcPr>
            <w:tcW w:w="7141" w:type="dxa"/>
            <w:tcBorders>
              <w:left w:val="single" w:color="auto" w:sz="4" w:space="0"/>
              <w:right w:val="single" w:color="auto" w:sz="4" w:space="0"/>
            </w:tcBorders>
            <w:noWrap w:val="0"/>
            <w:vAlign w:val="center"/>
          </w:tcPr>
          <w:p w14:paraId="7C3DE9A3">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rPr>
              <w:t>触液面材质：</w:t>
            </w:r>
            <w:r>
              <w:rPr>
                <w:rFonts w:hint="eastAsia" w:ascii="宋体" w:hAnsi="宋体" w:eastAsia="宋体" w:cs="宋体"/>
                <w:sz w:val="24"/>
                <w:szCs w:val="24"/>
              </w:rPr>
              <w:t>钛</w:t>
            </w:r>
            <w:r>
              <w:rPr>
                <w:rFonts w:hint="eastAsia" w:ascii="宋体" w:hAnsi="宋体" w:eastAsia="宋体" w:cs="宋体"/>
                <w:sz w:val="24"/>
                <w:szCs w:val="24"/>
                <w:lang w:val="en-US" w:eastAsia="zh-CN"/>
              </w:rPr>
              <w:t>材</w:t>
            </w:r>
            <w:r>
              <w:rPr>
                <w:rFonts w:hint="eastAsia"/>
                <w:sz w:val="24"/>
                <w:szCs w:val="24"/>
              </w:rPr>
              <w:t>；</w:t>
            </w:r>
            <w:r>
              <w:rPr>
                <w:sz w:val="24"/>
                <w:szCs w:val="24"/>
              </w:rPr>
              <w:t>外壳：铝合金</w:t>
            </w:r>
          </w:p>
        </w:tc>
      </w:tr>
      <w:tr w14:paraId="45D7E5E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73186AFD">
            <w:pPr>
              <w:spacing w:line="240" w:lineRule="auto"/>
              <w:jc w:val="center"/>
              <w:rPr>
                <w:rFonts w:hint="eastAsia" w:ascii="黑体" w:hAnsi="黑体" w:eastAsia="黑体" w:cs="黑体"/>
                <w:b/>
                <w:bCs/>
                <w:sz w:val="24"/>
                <w:szCs w:val="24"/>
                <w:lang w:val="en-US" w:eastAsia="zh-CN"/>
              </w:rPr>
            </w:pPr>
            <w:r>
              <w:rPr>
                <w:rFonts w:hint="eastAsia"/>
                <w:b/>
                <w:bCs/>
                <w:sz w:val="24"/>
                <w:szCs w:val="24"/>
              </w:rPr>
              <w:t>输入电源</w:t>
            </w:r>
          </w:p>
        </w:tc>
        <w:tc>
          <w:tcPr>
            <w:tcW w:w="7141" w:type="dxa"/>
            <w:tcBorders>
              <w:left w:val="single" w:color="auto" w:sz="4" w:space="0"/>
              <w:right w:val="single" w:color="auto" w:sz="4" w:space="0"/>
            </w:tcBorders>
            <w:noWrap w:val="0"/>
            <w:vAlign w:val="center"/>
          </w:tcPr>
          <w:p w14:paraId="2B5B8F52">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rPr>
              <w:t>DC 24V或AC 220V</w:t>
            </w:r>
          </w:p>
        </w:tc>
      </w:tr>
      <w:tr w14:paraId="592B8C8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00D80AD">
            <w:pPr>
              <w:spacing w:line="240" w:lineRule="auto"/>
              <w:jc w:val="center"/>
              <w:rPr>
                <w:rFonts w:hint="eastAsia" w:ascii="黑体" w:hAnsi="黑体" w:eastAsia="黑体" w:cs="黑体"/>
                <w:b/>
                <w:bCs/>
                <w:sz w:val="24"/>
                <w:szCs w:val="24"/>
                <w:highlight w:val="none"/>
                <w:lang w:val="en-US" w:eastAsia="zh-CN"/>
              </w:rPr>
            </w:pPr>
            <w:r>
              <w:rPr>
                <w:rFonts w:hint="eastAsia" w:ascii="宋体" w:hAnsi="宋体" w:eastAsia="宋体" w:cs="Times New Roman"/>
                <w:b/>
                <w:bCs/>
                <w:sz w:val="24"/>
                <w:szCs w:val="24"/>
              </w:rPr>
              <w:t>信号输出</w:t>
            </w:r>
          </w:p>
        </w:tc>
        <w:tc>
          <w:tcPr>
            <w:tcW w:w="7141" w:type="dxa"/>
            <w:tcBorders>
              <w:left w:val="single" w:color="auto" w:sz="4" w:space="0"/>
              <w:right w:val="single" w:color="auto" w:sz="4" w:space="0"/>
            </w:tcBorders>
            <w:noWrap w:val="0"/>
            <w:vAlign w:val="center"/>
          </w:tcPr>
          <w:p w14:paraId="67A462B6">
            <w:pPr>
              <w:spacing w:line="240" w:lineRule="auto"/>
              <w:ind w:firstLine="240" w:firstLineChars="100"/>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rPr>
              <w:t>DC 4 至 20mA；RS485；2 路开关量信号输出</w:t>
            </w:r>
            <w:r>
              <w:rPr>
                <w:rFonts w:hint="eastAsia" w:ascii="宋体" w:hAnsi="宋体" w:eastAsia="宋体" w:cs="Times New Roman"/>
                <w:sz w:val="24"/>
                <w:szCs w:val="24"/>
                <w:lang w:eastAsia="zh-CN"/>
              </w:rPr>
              <w:t>。</w:t>
            </w:r>
          </w:p>
        </w:tc>
      </w:tr>
      <w:tr w14:paraId="2E5486A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28F85661">
            <w:pPr>
              <w:spacing w:line="240" w:lineRule="auto"/>
              <w:jc w:val="center"/>
              <w:rPr>
                <w:rFonts w:hint="eastAsia" w:ascii="黑体" w:hAnsi="黑体" w:eastAsia="黑体" w:cs="黑体"/>
                <w:b/>
                <w:bCs/>
                <w:sz w:val="24"/>
                <w:szCs w:val="24"/>
                <w:lang w:val="en-US" w:eastAsia="zh-CN"/>
              </w:rPr>
            </w:pPr>
            <w:r>
              <w:rPr>
                <w:rFonts w:hint="eastAsia" w:ascii="宋体" w:hAnsi="宋体" w:eastAsia="宋体" w:cs="Times New Roman"/>
                <w:b/>
                <w:bCs/>
                <w:sz w:val="24"/>
                <w:szCs w:val="24"/>
              </w:rPr>
              <w:t>防爆等级</w:t>
            </w:r>
          </w:p>
        </w:tc>
        <w:tc>
          <w:tcPr>
            <w:tcW w:w="7141" w:type="dxa"/>
            <w:tcBorders>
              <w:left w:val="single" w:color="auto" w:sz="4" w:space="0"/>
              <w:right w:val="single" w:color="auto" w:sz="4" w:space="0"/>
            </w:tcBorders>
            <w:noWrap w:val="0"/>
            <w:vAlign w:val="center"/>
          </w:tcPr>
          <w:p w14:paraId="70763DF5">
            <w:pPr>
              <w:spacing w:line="240" w:lineRule="auto"/>
              <w:ind w:firstLine="240" w:firstLineChars="1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传感器：本安型ExiaIICT6 Ga</w:t>
            </w:r>
            <w:r>
              <w:rPr>
                <w:rFonts w:hint="eastAsia" w:ascii="宋体" w:hAnsi="宋体" w:eastAsia="宋体" w:cs="Times New Roman"/>
                <w:sz w:val="24"/>
                <w:szCs w:val="24"/>
                <w:lang w:eastAsia="zh-CN"/>
              </w:rPr>
              <w:t>；</w:t>
            </w:r>
            <w:r>
              <w:rPr>
                <w:rFonts w:hint="eastAsia" w:ascii="宋体" w:hAnsi="宋体" w:eastAsia="宋体" w:cs="Times New Roman"/>
                <w:sz w:val="24"/>
                <w:szCs w:val="24"/>
              </w:rPr>
              <w:t>防爆主机</w:t>
            </w:r>
            <w:r>
              <w:rPr>
                <w:rFonts w:hint="eastAsia" w:ascii="宋体" w:hAnsi="宋体" w:eastAsia="宋体" w:cs="Times New Roman"/>
                <w:sz w:val="24"/>
                <w:szCs w:val="24"/>
                <w:lang w:eastAsia="zh-CN"/>
              </w:rPr>
              <w:t>：</w:t>
            </w:r>
            <w:r>
              <w:rPr>
                <w:rFonts w:hint="eastAsia" w:ascii="宋体" w:hAnsi="宋体" w:eastAsia="宋体" w:cs="Times New Roman"/>
                <w:sz w:val="24"/>
                <w:szCs w:val="24"/>
              </w:rPr>
              <w:t>ExdIICT4</w:t>
            </w:r>
          </w:p>
        </w:tc>
      </w:tr>
      <w:tr w14:paraId="6C1D3C5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7DD73628">
            <w:pPr>
              <w:spacing w:line="240" w:lineRule="auto"/>
              <w:jc w:val="center"/>
              <w:rPr>
                <w:rFonts w:hint="eastAsia" w:ascii="黑体" w:hAnsi="黑体" w:eastAsia="黑体" w:cs="黑体"/>
                <w:b/>
                <w:bCs/>
                <w:sz w:val="24"/>
                <w:szCs w:val="24"/>
                <w:lang w:val="en-US" w:eastAsia="zh-CN"/>
              </w:rPr>
            </w:pPr>
            <w:r>
              <w:rPr>
                <w:rFonts w:hint="eastAsia" w:ascii="宋体" w:hAnsi="宋体" w:eastAsia="宋体" w:cs="Times New Roman"/>
                <w:b/>
                <w:bCs/>
                <w:sz w:val="24"/>
                <w:szCs w:val="24"/>
              </w:rPr>
              <w:t>防护等级</w:t>
            </w:r>
          </w:p>
        </w:tc>
        <w:tc>
          <w:tcPr>
            <w:tcW w:w="7141" w:type="dxa"/>
            <w:tcBorders>
              <w:left w:val="single" w:color="auto" w:sz="4" w:space="0"/>
              <w:right w:val="single" w:color="auto" w:sz="4" w:space="0"/>
            </w:tcBorders>
            <w:noWrap w:val="0"/>
            <w:vAlign w:val="center"/>
          </w:tcPr>
          <w:p w14:paraId="5DCEAC0D">
            <w:pPr>
              <w:spacing w:line="240" w:lineRule="auto"/>
              <w:ind w:firstLine="240" w:firstLineChars="1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IP6</w:t>
            </w:r>
            <w:r>
              <w:rPr>
                <w:rFonts w:hint="eastAsia" w:ascii="宋体" w:hAnsi="宋体" w:eastAsia="宋体" w:cs="Times New Roman"/>
                <w:sz w:val="24"/>
                <w:szCs w:val="24"/>
                <w:lang w:val="en-US" w:eastAsia="zh-CN"/>
              </w:rPr>
              <w:t>5</w:t>
            </w:r>
          </w:p>
        </w:tc>
      </w:tr>
      <w:tr w14:paraId="2E55DFD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57AADE61">
            <w:pPr>
              <w:spacing w:line="240" w:lineRule="auto"/>
              <w:jc w:val="center"/>
              <w:rPr>
                <w:rFonts w:hint="eastAsia" w:ascii="黑体" w:hAnsi="黑体" w:eastAsia="黑体" w:cs="黑体"/>
                <w:b/>
                <w:bCs/>
                <w:sz w:val="24"/>
                <w:szCs w:val="24"/>
                <w:highlight w:val="none"/>
                <w:lang w:val="en-US" w:eastAsia="zh-CN"/>
              </w:rPr>
            </w:pPr>
            <w:r>
              <w:rPr>
                <w:rFonts w:hint="eastAsia" w:ascii="宋体" w:hAnsi="宋体" w:eastAsia="宋体" w:cs="Times New Roman"/>
                <w:b/>
                <w:bCs/>
                <w:sz w:val="24"/>
                <w:szCs w:val="24"/>
              </w:rPr>
              <w:t>工艺压力</w:t>
            </w:r>
          </w:p>
        </w:tc>
        <w:tc>
          <w:tcPr>
            <w:tcW w:w="7141" w:type="dxa"/>
            <w:tcBorders>
              <w:left w:val="single" w:color="auto" w:sz="4" w:space="0"/>
              <w:right w:val="single" w:color="auto" w:sz="4" w:space="0"/>
            </w:tcBorders>
            <w:noWrap w:val="0"/>
            <w:vAlign w:val="center"/>
          </w:tcPr>
          <w:p w14:paraId="7FE51CB6">
            <w:pPr>
              <w:spacing w:line="240" w:lineRule="auto"/>
              <w:ind w:firstLine="240" w:firstLineChars="100"/>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rPr>
              <w:t xml:space="preserve">≤1.0 MPa (10 Bar) </w:t>
            </w:r>
          </w:p>
        </w:tc>
      </w:tr>
      <w:tr w14:paraId="2174444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4DCC640">
            <w:pPr>
              <w:spacing w:line="240" w:lineRule="auto"/>
              <w:jc w:val="center"/>
              <w:rPr>
                <w:rFonts w:hint="eastAsia" w:ascii="黑体" w:hAnsi="黑体" w:eastAsia="黑体" w:cs="黑体"/>
                <w:b/>
                <w:bCs/>
                <w:sz w:val="24"/>
                <w:szCs w:val="24"/>
                <w:lang w:val="en-US" w:eastAsia="zh-CN"/>
              </w:rPr>
            </w:pPr>
            <w:r>
              <w:rPr>
                <w:rFonts w:hint="eastAsia" w:ascii="宋体" w:hAnsi="宋体" w:eastAsia="宋体" w:cs="Times New Roman"/>
                <w:b/>
                <w:bCs/>
                <w:sz w:val="24"/>
                <w:szCs w:val="24"/>
              </w:rPr>
              <w:t>尺寸重量</w:t>
            </w:r>
          </w:p>
        </w:tc>
        <w:tc>
          <w:tcPr>
            <w:tcW w:w="7141" w:type="dxa"/>
            <w:tcBorders>
              <w:left w:val="single" w:color="auto" w:sz="4" w:space="0"/>
              <w:right w:val="single" w:color="auto" w:sz="4" w:space="0"/>
            </w:tcBorders>
            <w:noWrap w:val="0"/>
            <w:vAlign w:val="center"/>
          </w:tcPr>
          <w:p w14:paraId="569C4506">
            <w:pPr>
              <w:spacing w:line="240" w:lineRule="auto"/>
              <w:ind w:firstLine="240" w:firstLineChars="1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传感器：￠109 * 138mm / 约1.87Kg</w:t>
            </w:r>
          </w:p>
        </w:tc>
      </w:tr>
      <w:tr w14:paraId="640C6C9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1C05F24C">
            <w:pPr>
              <w:spacing w:line="240" w:lineRule="auto"/>
              <w:jc w:val="center"/>
              <w:rPr>
                <w:rFonts w:hint="eastAsia" w:ascii="黑体" w:hAnsi="黑体" w:eastAsia="黑体" w:cs="黑体"/>
                <w:b/>
                <w:bCs/>
                <w:sz w:val="24"/>
                <w:szCs w:val="24"/>
                <w:lang w:val="en-US" w:eastAsia="zh-CN"/>
              </w:rPr>
            </w:pPr>
            <w:r>
              <w:rPr>
                <w:rFonts w:hint="eastAsia" w:ascii="宋体" w:hAnsi="宋体" w:eastAsia="宋体" w:cs="Times New Roman"/>
                <w:b/>
                <w:bCs/>
                <w:sz w:val="24"/>
                <w:szCs w:val="24"/>
              </w:rPr>
              <w:t>清洗项</w:t>
            </w:r>
          </w:p>
        </w:tc>
        <w:tc>
          <w:tcPr>
            <w:tcW w:w="7141" w:type="dxa"/>
            <w:tcBorders>
              <w:left w:val="single" w:color="auto" w:sz="4" w:space="0"/>
              <w:right w:val="single" w:color="auto" w:sz="4" w:space="0"/>
            </w:tcBorders>
            <w:noWrap w:val="0"/>
            <w:vAlign w:val="center"/>
          </w:tcPr>
          <w:p w14:paraId="10987E45">
            <w:pPr>
              <w:spacing w:line="240" w:lineRule="auto"/>
              <w:ind w:firstLine="240" w:firstLineChars="100"/>
              <w:jc w:val="left"/>
              <w:rPr>
                <w:rFonts w:hint="eastAsia" w:ascii="宋体" w:hAnsi="宋体" w:eastAsia="宋体" w:cs="Times New Roman"/>
                <w:sz w:val="24"/>
                <w:szCs w:val="24"/>
                <w:lang w:val="en-US" w:eastAsia="zh-CN"/>
              </w:rPr>
            </w:pPr>
            <w:r>
              <w:rPr>
                <w:rFonts w:hint="eastAsia" w:ascii="宋体" w:hAnsi="宋体" w:cs="宋体"/>
                <w:sz w:val="24"/>
                <w:szCs w:val="28"/>
                <w:lang w:val="en-US" w:eastAsia="zh-CN"/>
              </w:rPr>
              <w:t>搭配超声波自动清洗组件</w:t>
            </w:r>
          </w:p>
        </w:tc>
      </w:tr>
      <w:tr w14:paraId="3C55C35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5E087EB9">
            <w:pPr>
              <w:spacing w:line="240" w:lineRule="auto"/>
              <w:jc w:val="cente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安装选项</w:t>
            </w:r>
          </w:p>
        </w:tc>
        <w:tc>
          <w:tcPr>
            <w:tcW w:w="7141" w:type="dxa"/>
            <w:tcBorders>
              <w:left w:val="single" w:color="auto" w:sz="4" w:space="0"/>
              <w:right w:val="single" w:color="auto" w:sz="4" w:space="0"/>
            </w:tcBorders>
            <w:noWrap w:val="0"/>
            <w:vAlign w:val="center"/>
          </w:tcPr>
          <w:p w14:paraId="45B43A16">
            <w:pPr>
              <w:spacing w:line="240" w:lineRule="auto"/>
              <w:ind w:firstLine="240" w:firstLineChars="1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旁路DN25法兰管道适配器连接</w:t>
            </w:r>
            <w:r>
              <w:rPr>
                <w:rFonts w:hint="eastAsia" w:ascii="宋体" w:hAnsi="宋体" w:eastAsia="宋体" w:cs="Times New Roman"/>
                <w:sz w:val="24"/>
                <w:szCs w:val="24"/>
                <w:lang w:eastAsia="zh-CN"/>
              </w:rPr>
              <w:t>，配套DN25管型流通池</w:t>
            </w:r>
          </w:p>
        </w:tc>
      </w:tr>
      <w:tr w14:paraId="6D1F57F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24" w:hRule="atLeast"/>
          <w:jc w:val="center"/>
        </w:trPr>
        <w:tc>
          <w:tcPr>
            <w:tcW w:w="1953" w:type="dxa"/>
            <w:tcBorders>
              <w:left w:val="single" w:color="auto" w:sz="4" w:space="0"/>
              <w:right w:val="single" w:color="auto" w:sz="4" w:space="0"/>
            </w:tcBorders>
            <w:noWrap w:val="0"/>
            <w:vAlign w:val="center"/>
          </w:tcPr>
          <w:p w14:paraId="053A34D2">
            <w:pPr>
              <w:spacing w:line="240" w:lineRule="auto"/>
              <w:jc w:val="center"/>
              <w:rPr>
                <w:rFonts w:hint="eastAsia" w:ascii="宋体" w:hAnsi="宋体" w:eastAsia="宋体" w:cs="Times New Roman"/>
                <w:b/>
                <w:bCs/>
                <w:sz w:val="24"/>
                <w:szCs w:val="24"/>
              </w:rPr>
            </w:pPr>
            <w:r>
              <w:rPr>
                <w:rFonts w:hint="eastAsia" w:ascii="宋体" w:hAnsi="宋体" w:eastAsia="宋体" w:cs="Times New Roman"/>
                <w:b/>
                <w:bCs/>
                <w:sz w:val="24"/>
                <w:szCs w:val="24"/>
              </w:rPr>
              <w:t>其它功能</w:t>
            </w:r>
          </w:p>
        </w:tc>
        <w:tc>
          <w:tcPr>
            <w:tcW w:w="7141" w:type="dxa"/>
            <w:tcBorders>
              <w:left w:val="single" w:color="auto" w:sz="4" w:space="0"/>
              <w:right w:val="single" w:color="auto" w:sz="4" w:space="0"/>
            </w:tcBorders>
            <w:noWrap w:val="0"/>
            <w:vAlign w:val="center"/>
          </w:tcPr>
          <w:p w14:paraId="63BCB6CA">
            <w:pPr>
              <w:spacing w:line="240" w:lineRule="auto"/>
              <w:ind w:firstLine="240" w:firstLineChars="100"/>
              <w:jc w:val="left"/>
              <w:rPr>
                <w:rFonts w:hint="eastAsia" w:ascii="宋体" w:hAnsi="宋体" w:eastAsia="宋体" w:cs="Times New Roman"/>
                <w:sz w:val="24"/>
                <w:szCs w:val="24"/>
              </w:rPr>
            </w:pPr>
            <w:r>
              <w:rPr>
                <w:rFonts w:hint="eastAsia" w:ascii="宋体" w:hAnsi="宋体" w:eastAsia="宋体" w:cs="宋体"/>
                <w:sz w:val="24"/>
                <w:szCs w:val="24"/>
                <w:lang w:val="en-US" w:eastAsia="zh-CN"/>
              </w:rPr>
              <w:t>操作面板可查看浓度、温度、折射率等数据，支持故障码提示、一键校零、恢复出厂设置等功能</w:t>
            </w:r>
          </w:p>
        </w:tc>
      </w:tr>
    </w:tbl>
    <w:p w14:paraId="7720A3F4">
      <w:pPr>
        <w:widowControl/>
        <w:numPr>
          <w:ilvl w:val="0"/>
          <w:numId w:val="0"/>
        </w:numPr>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工艺参数</w:t>
      </w:r>
    </w:p>
    <w:tbl>
      <w:tblPr>
        <w:tblStyle w:val="8"/>
        <w:tblpPr w:leftFromText="180" w:rightFromText="180" w:vertAnchor="text" w:horzAnchor="page" w:tblpXSpec="center" w:tblpY="194"/>
        <w:tblOverlap w:val="never"/>
        <w:tblW w:w="9094"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53"/>
        <w:gridCol w:w="7141"/>
      </w:tblGrid>
      <w:tr w14:paraId="34E4D73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top w:val="single" w:color="auto" w:sz="4" w:space="0"/>
              <w:left w:val="single" w:color="auto" w:sz="4" w:space="0"/>
              <w:right w:val="single" w:color="auto" w:sz="4" w:space="0"/>
            </w:tcBorders>
            <w:noWrap w:val="0"/>
            <w:vAlign w:val="center"/>
          </w:tcPr>
          <w:p w14:paraId="1F2F21DE">
            <w:pPr>
              <w:spacing w:line="240" w:lineRule="auto"/>
              <w:jc w:val="center"/>
              <w:rPr>
                <w:rFonts w:hint="eastAsia" w:ascii="黑体" w:hAnsi="黑体" w:eastAsia="宋体" w:cs="黑体"/>
                <w:b/>
                <w:bCs/>
                <w:sz w:val="24"/>
                <w:szCs w:val="24"/>
                <w:highlight w:val="none"/>
                <w:lang w:val="en-US" w:eastAsia="zh-CN"/>
              </w:rPr>
            </w:pPr>
            <w:r>
              <w:rPr>
                <w:rFonts w:hint="eastAsia"/>
                <w:b/>
                <w:bCs/>
                <w:sz w:val="24"/>
                <w:szCs w:val="24"/>
                <w:highlight w:val="none"/>
                <w:lang w:val="en-US" w:eastAsia="zh-CN"/>
              </w:rPr>
              <w:t>工艺介质</w:t>
            </w:r>
          </w:p>
        </w:tc>
        <w:tc>
          <w:tcPr>
            <w:tcW w:w="7141" w:type="dxa"/>
            <w:tcBorders>
              <w:top w:val="single" w:color="auto" w:sz="4" w:space="0"/>
              <w:left w:val="single" w:color="auto" w:sz="4" w:space="0"/>
              <w:right w:val="single" w:color="auto" w:sz="4" w:space="0"/>
            </w:tcBorders>
            <w:noWrap w:val="0"/>
            <w:vAlign w:val="center"/>
          </w:tcPr>
          <w:p w14:paraId="7D9567AE">
            <w:pPr>
              <w:spacing w:line="240" w:lineRule="auto"/>
              <w:ind w:firstLine="240" w:firstLineChars="100"/>
              <w:rPr>
                <w:rFonts w:hint="default" w:ascii="宋体" w:hAnsi="宋体" w:eastAsia="宋体" w:cs="Times New Roman"/>
                <w:sz w:val="24"/>
                <w:szCs w:val="24"/>
                <w:highlight w:val="none"/>
                <w:lang w:val="en-US" w:eastAsia="zh-CN"/>
              </w:rPr>
            </w:pPr>
            <w:r>
              <w:rPr>
                <w:rFonts w:hint="eastAsia"/>
                <w:sz w:val="24"/>
                <w:szCs w:val="24"/>
                <w:highlight w:val="none"/>
                <w:lang w:val="en-US" w:eastAsia="zh-CN"/>
              </w:rPr>
              <w:t>150</w:t>
            </w:r>
            <w:r>
              <w:rPr>
                <w:rFonts w:hint="eastAsia" w:eastAsia="宋体"/>
                <w:sz w:val="24"/>
                <w:szCs w:val="24"/>
                <w:highlight w:val="none"/>
                <w:lang w:val="en-US" w:eastAsia="zh-CN"/>
              </w:rPr>
              <w:t xml:space="preserve"> 至 </w:t>
            </w:r>
            <w:r>
              <w:rPr>
                <w:rFonts w:hint="eastAsia"/>
                <w:sz w:val="24"/>
                <w:szCs w:val="24"/>
                <w:highlight w:val="none"/>
                <w:lang w:val="en-US" w:eastAsia="zh-CN"/>
              </w:rPr>
              <w:t>23</w:t>
            </w:r>
            <w:r>
              <w:rPr>
                <w:rFonts w:hint="eastAsia" w:eastAsia="宋体"/>
                <w:sz w:val="24"/>
                <w:szCs w:val="24"/>
                <w:highlight w:val="none"/>
                <w:lang w:val="en-US" w:eastAsia="zh-CN"/>
              </w:rPr>
              <w:t>0g/L</w:t>
            </w:r>
            <w:r>
              <w:rPr>
                <w:rFonts w:hint="eastAsia"/>
                <w:sz w:val="24"/>
                <w:szCs w:val="24"/>
                <w:highlight w:val="none"/>
                <w:lang w:val="en-US" w:eastAsia="zh-CN"/>
              </w:rPr>
              <w:t xml:space="preserve">   NaCl溶液</w:t>
            </w:r>
          </w:p>
        </w:tc>
      </w:tr>
      <w:tr w14:paraId="578D835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F5EFEFA">
            <w:pPr>
              <w:spacing w:line="240" w:lineRule="auto"/>
              <w:jc w:val="center"/>
              <w:rPr>
                <w:rFonts w:hint="default" w:ascii="黑体" w:hAnsi="黑体" w:eastAsia="宋体" w:cs="黑体"/>
                <w:b/>
                <w:bCs/>
                <w:sz w:val="24"/>
                <w:szCs w:val="24"/>
                <w:lang w:val="en-US" w:eastAsia="zh-CN"/>
              </w:rPr>
            </w:pPr>
            <w:r>
              <w:rPr>
                <w:rFonts w:hint="eastAsia"/>
                <w:b/>
                <w:bCs/>
                <w:sz w:val="24"/>
                <w:szCs w:val="24"/>
                <w:highlight w:val="none"/>
                <w:lang w:val="en-US" w:eastAsia="zh-CN"/>
              </w:rPr>
              <w:t>采样点温度</w:t>
            </w:r>
          </w:p>
        </w:tc>
        <w:tc>
          <w:tcPr>
            <w:tcW w:w="7141" w:type="dxa"/>
            <w:tcBorders>
              <w:left w:val="single" w:color="auto" w:sz="4" w:space="0"/>
              <w:right w:val="single" w:color="auto" w:sz="4" w:space="0"/>
            </w:tcBorders>
            <w:noWrap w:val="0"/>
            <w:vAlign w:val="center"/>
          </w:tcPr>
          <w:p w14:paraId="07C0634D">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70-85℃</w:t>
            </w:r>
          </w:p>
        </w:tc>
      </w:tr>
      <w:tr w14:paraId="04BA246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5A3E09B1">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采样点压力</w:t>
            </w:r>
          </w:p>
        </w:tc>
        <w:tc>
          <w:tcPr>
            <w:tcW w:w="7141" w:type="dxa"/>
            <w:tcBorders>
              <w:left w:val="single" w:color="auto" w:sz="4" w:space="0"/>
              <w:right w:val="single" w:color="auto" w:sz="4" w:space="0"/>
            </w:tcBorders>
            <w:noWrap w:val="0"/>
            <w:vAlign w:val="center"/>
          </w:tcPr>
          <w:p w14:paraId="10E19D47">
            <w:pPr>
              <w:spacing w:line="240" w:lineRule="auto"/>
              <w:ind w:firstLine="240" w:firstLineChars="100"/>
              <w:rPr>
                <w:rFonts w:hint="default" w:ascii="宋体" w:hAnsi="宋体" w:eastAsia="宋体" w:cs="Times New Roman"/>
                <w:sz w:val="24"/>
                <w:szCs w:val="24"/>
                <w:lang w:val="en-US" w:eastAsia="zh-CN"/>
              </w:rPr>
            </w:pPr>
            <w:r>
              <w:rPr>
                <w:rFonts w:hint="eastAsia" w:eastAsia="宋体"/>
                <w:sz w:val="24"/>
                <w:szCs w:val="24"/>
                <w:highlight w:val="none"/>
                <w:lang w:val="en-US" w:eastAsia="zh-CN"/>
              </w:rPr>
              <w:t>0.</w:t>
            </w:r>
            <w:r>
              <w:rPr>
                <w:rFonts w:hint="eastAsia"/>
                <w:sz w:val="24"/>
                <w:szCs w:val="24"/>
                <w:highlight w:val="none"/>
                <w:lang w:val="en-US" w:eastAsia="zh-CN"/>
              </w:rPr>
              <w:t>2-0.5 MPa</w:t>
            </w:r>
          </w:p>
        </w:tc>
      </w:tr>
      <w:tr w14:paraId="69ED0E5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CED8C3F">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返回点温度</w:t>
            </w:r>
          </w:p>
        </w:tc>
        <w:tc>
          <w:tcPr>
            <w:tcW w:w="7141" w:type="dxa"/>
            <w:tcBorders>
              <w:left w:val="single" w:color="auto" w:sz="4" w:space="0"/>
              <w:right w:val="single" w:color="auto" w:sz="4" w:space="0"/>
            </w:tcBorders>
            <w:noWrap w:val="0"/>
            <w:vAlign w:val="center"/>
          </w:tcPr>
          <w:p w14:paraId="16C82AD2">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65-80℃</w:t>
            </w:r>
          </w:p>
        </w:tc>
      </w:tr>
      <w:tr w14:paraId="5D36EA6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B9EF983">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返回点压力</w:t>
            </w:r>
          </w:p>
        </w:tc>
        <w:tc>
          <w:tcPr>
            <w:tcW w:w="7141" w:type="dxa"/>
            <w:tcBorders>
              <w:left w:val="single" w:color="auto" w:sz="4" w:space="0"/>
              <w:right w:val="single" w:color="auto" w:sz="4" w:space="0"/>
            </w:tcBorders>
            <w:noWrap w:val="0"/>
            <w:vAlign w:val="center"/>
          </w:tcPr>
          <w:p w14:paraId="4A4ECD55">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≤0.2MPa</w:t>
            </w:r>
          </w:p>
        </w:tc>
      </w:tr>
      <w:tr w14:paraId="339B6A1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7F4848DC">
            <w:pPr>
              <w:spacing w:line="240" w:lineRule="auto"/>
              <w:jc w:val="center"/>
              <w:rPr>
                <w:rFonts w:hint="eastAsia" w:ascii="黑体" w:hAnsi="黑体" w:eastAsia="宋体" w:cs="黑体"/>
                <w:b/>
                <w:bCs/>
                <w:sz w:val="24"/>
                <w:szCs w:val="24"/>
                <w:lang w:val="en-US" w:eastAsia="zh-CN"/>
              </w:rPr>
            </w:pPr>
            <w:r>
              <w:rPr>
                <w:rFonts w:hint="eastAsia"/>
                <w:b/>
                <w:bCs/>
                <w:sz w:val="24"/>
                <w:szCs w:val="24"/>
                <w:highlight w:val="none"/>
                <w:lang w:val="en-US" w:eastAsia="zh-CN"/>
              </w:rPr>
              <w:t>组分</w:t>
            </w:r>
          </w:p>
        </w:tc>
        <w:tc>
          <w:tcPr>
            <w:tcW w:w="7141" w:type="dxa"/>
            <w:tcBorders>
              <w:left w:val="single" w:color="auto" w:sz="4" w:space="0"/>
              <w:right w:val="single" w:color="auto" w:sz="4" w:space="0"/>
            </w:tcBorders>
            <w:noWrap w:val="0"/>
            <w:vAlign w:val="center"/>
          </w:tcPr>
          <w:p w14:paraId="607DA6DE">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NaCl、水、Cl2</w:t>
            </w:r>
          </w:p>
        </w:tc>
      </w:tr>
    </w:tbl>
    <w:p w14:paraId="3185BFA9">
      <w:pPr>
        <w:widowControl/>
        <w:numPr>
          <w:ilvl w:val="0"/>
          <w:numId w:val="0"/>
        </w:numPr>
        <w:jc w:val="left"/>
        <w:rPr>
          <w:rFonts w:hint="default" w:ascii="宋体" w:hAnsi="宋体" w:cs="宋体"/>
          <w:b/>
          <w:bCs/>
          <w:sz w:val="28"/>
          <w:szCs w:val="28"/>
          <w:lang w:val="en-US" w:eastAsia="zh-CN"/>
        </w:rPr>
      </w:pPr>
    </w:p>
    <w:p w14:paraId="1EFCEB6F">
      <w:pPr>
        <w:widowControl/>
        <w:numPr>
          <w:ilvl w:val="0"/>
          <w:numId w:val="0"/>
        </w:numPr>
        <w:ind w:left="210" w:leftChars="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3、高浓碱在线浓度分析仪</w:t>
      </w:r>
    </w:p>
    <w:tbl>
      <w:tblPr>
        <w:tblStyle w:val="8"/>
        <w:tblpPr w:leftFromText="180" w:rightFromText="180" w:vertAnchor="text" w:horzAnchor="page" w:tblpXSpec="center" w:tblpY="194"/>
        <w:tblOverlap w:val="never"/>
        <w:tblW w:w="9268"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53"/>
        <w:gridCol w:w="7315"/>
      </w:tblGrid>
      <w:tr w14:paraId="62376CB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top w:val="single" w:color="auto" w:sz="4" w:space="0"/>
              <w:left w:val="single" w:color="auto" w:sz="4" w:space="0"/>
              <w:right w:val="single" w:color="auto" w:sz="4" w:space="0"/>
            </w:tcBorders>
            <w:noWrap w:val="0"/>
            <w:vAlign w:val="center"/>
          </w:tcPr>
          <w:p w14:paraId="3D76E27E">
            <w:pPr>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测量项目</w:t>
            </w:r>
          </w:p>
        </w:tc>
        <w:tc>
          <w:tcPr>
            <w:tcW w:w="7315" w:type="dxa"/>
            <w:tcBorders>
              <w:top w:val="single" w:color="auto" w:sz="4" w:space="0"/>
              <w:left w:val="single" w:color="auto" w:sz="4" w:space="0"/>
              <w:right w:val="single" w:color="auto" w:sz="4" w:space="0"/>
            </w:tcBorders>
            <w:noWrap w:val="0"/>
            <w:vAlign w:val="center"/>
          </w:tcPr>
          <w:p w14:paraId="7615915E">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氢氧化钠浓度</w:t>
            </w:r>
            <w:r>
              <w:rPr>
                <w:rFonts w:hint="eastAsia" w:ascii="宋体" w:hAnsi="宋体" w:eastAsia="宋体" w:cs="宋体"/>
                <w:sz w:val="24"/>
                <w:szCs w:val="24"/>
                <w:highlight w:val="none"/>
                <w:lang w:val="en-US" w:eastAsia="zh-CN"/>
              </w:rPr>
              <w:t>、温度、折射率</w:t>
            </w:r>
          </w:p>
        </w:tc>
      </w:tr>
      <w:tr w14:paraId="69EEDA9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06B403E">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测量范围</w:t>
            </w:r>
          </w:p>
        </w:tc>
        <w:tc>
          <w:tcPr>
            <w:tcW w:w="7315" w:type="dxa"/>
            <w:tcBorders>
              <w:left w:val="single" w:color="auto" w:sz="4" w:space="0"/>
              <w:right w:val="single" w:color="auto" w:sz="4" w:space="0"/>
            </w:tcBorders>
            <w:noWrap w:val="0"/>
            <w:vAlign w:val="center"/>
          </w:tcPr>
          <w:p w14:paraId="089368E1">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 至 55%</w:t>
            </w:r>
          </w:p>
        </w:tc>
      </w:tr>
      <w:tr w14:paraId="7A42F29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7E4FF1D2">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 辨 率</w:t>
            </w:r>
          </w:p>
        </w:tc>
        <w:tc>
          <w:tcPr>
            <w:tcW w:w="7315" w:type="dxa"/>
            <w:tcBorders>
              <w:left w:val="single" w:color="auto" w:sz="4" w:space="0"/>
              <w:right w:val="single" w:color="auto" w:sz="4" w:space="0"/>
            </w:tcBorders>
            <w:noWrap w:val="0"/>
            <w:vAlign w:val="center"/>
          </w:tcPr>
          <w:p w14:paraId="174D4D6B">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0.01%</w:t>
            </w:r>
          </w:p>
        </w:tc>
      </w:tr>
      <w:tr w14:paraId="2988CE7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48C93D8">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测量精度</w:t>
            </w:r>
          </w:p>
        </w:tc>
        <w:tc>
          <w:tcPr>
            <w:tcW w:w="7315" w:type="dxa"/>
            <w:tcBorders>
              <w:left w:val="single" w:color="auto" w:sz="4" w:space="0"/>
              <w:right w:val="single" w:color="auto" w:sz="4" w:space="0"/>
            </w:tcBorders>
            <w:noWrap w:val="0"/>
            <w:vAlign w:val="center"/>
          </w:tcPr>
          <w:p w14:paraId="11AD720A">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w:t>
            </w:r>
          </w:p>
        </w:tc>
      </w:tr>
      <w:tr w14:paraId="4545CE0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5BC9D72D">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显示参数</w:t>
            </w:r>
          </w:p>
        </w:tc>
        <w:tc>
          <w:tcPr>
            <w:tcW w:w="7315" w:type="dxa"/>
            <w:tcBorders>
              <w:left w:val="single" w:color="auto" w:sz="4" w:space="0"/>
              <w:right w:val="single" w:color="auto" w:sz="4" w:space="0"/>
            </w:tcBorders>
            <w:noWrap w:val="0"/>
            <w:vAlign w:val="center"/>
          </w:tcPr>
          <w:p w14:paraId="5715AE53">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样品浓度、样品温度、折射率、主板温度、主板湿度</w:t>
            </w:r>
          </w:p>
        </w:tc>
      </w:tr>
      <w:tr w14:paraId="114D7F6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D87BC20">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环境温度</w:t>
            </w:r>
          </w:p>
        </w:tc>
        <w:tc>
          <w:tcPr>
            <w:tcW w:w="7315" w:type="dxa"/>
            <w:tcBorders>
              <w:left w:val="single" w:color="auto" w:sz="4" w:space="0"/>
              <w:right w:val="single" w:color="auto" w:sz="4" w:space="0"/>
            </w:tcBorders>
            <w:noWrap w:val="0"/>
            <w:vAlign w:val="center"/>
          </w:tcPr>
          <w:p w14:paraId="529EFCA9">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 至 +55℃</w:t>
            </w:r>
          </w:p>
        </w:tc>
      </w:tr>
      <w:tr w14:paraId="2B8A476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2188051A">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温度补偿</w:t>
            </w:r>
          </w:p>
        </w:tc>
        <w:tc>
          <w:tcPr>
            <w:tcW w:w="7315" w:type="dxa"/>
            <w:tcBorders>
              <w:left w:val="single" w:color="auto" w:sz="4" w:space="0"/>
              <w:right w:val="single" w:color="auto" w:sz="4" w:space="0"/>
            </w:tcBorders>
            <w:noWrap w:val="0"/>
            <w:vAlign w:val="center"/>
          </w:tcPr>
          <w:p w14:paraId="0203998E">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至 100℃</w:t>
            </w:r>
          </w:p>
        </w:tc>
      </w:tr>
      <w:tr w14:paraId="6235F82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20E1CB6D">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测量温度</w:t>
            </w:r>
          </w:p>
        </w:tc>
        <w:tc>
          <w:tcPr>
            <w:tcW w:w="7315" w:type="dxa"/>
            <w:tcBorders>
              <w:left w:val="single" w:color="auto" w:sz="4" w:space="0"/>
              <w:right w:val="single" w:color="auto" w:sz="4" w:space="0"/>
            </w:tcBorders>
            <w:noWrap w:val="0"/>
            <w:vAlign w:val="center"/>
          </w:tcPr>
          <w:p w14:paraId="6D112E0F">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 至 +100℃</w:t>
            </w:r>
          </w:p>
        </w:tc>
      </w:tr>
      <w:tr w14:paraId="701BD73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B315877">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棱镜材质</w:t>
            </w:r>
          </w:p>
        </w:tc>
        <w:tc>
          <w:tcPr>
            <w:tcW w:w="7315" w:type="dxa"/>
            <w:tcBorders>
              <w:left w:val="single" w:color="auto" w:sz="4" w:space="0"/>
              <w:right w:val="single" w:color="auto" w:sz="4" w:space="0"/>
            </w:tcBorders>
            <w:noWrap w:val="0"/>
            <w:vAlign w:val="center"/>
          </w:tcPr>
          <w:p w14:paraId="1DF07205">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光学级蓝宝石</w:t>
            </w:r>
          </w:p>
        </w:tc>
      </w:tr>
      <w:tr w14:paraId="61D4E60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1F3E653">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关键材质</w:t>
            </w:r>
          </w:p>
        </w:tc>
        <w:tc>
          <w:tcPr>
            <w:tcW w:w="7315" w:type="dxa"/>
            <w:tcBorders>
              <w:left w:val="single" w:color="auto" w:sz="4" w:space="0"/>
              <w:right w:val="single" w:color="auto" w:sz="4" w:space="0"/>
            </w:tcBorders>
            <w:noWrap w:val="0"/>
            <w:vAlign w:val="center"/>
          </w:tcPr>
          <w:p w14:paraId="7472D40E">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触液面材质：镍材；外壳：铝合金</w:t>
            </w:r>
          </w:p>
        </w:tc>
      </w:tr>
      <w:tr w14:paraId="4594C21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2257A1E">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输入电源</w:t>
            </w:r>
          </w:p>
        </w:tc>
        <w:tc>
          <w:tcPr>
            <w:tcW w:w="7315" w:type="dxa"/>
            <w:tcBorders>
              <w:left w:val="single" w:color="auto" w:sz="4" w:space="0"/>
              <w:right w:val="single" w:color="auto" w:sz="4" w:space="0"/>
            </w:tcBorders>
            <w:noWrap w:val="0"/>
            <w:vAlign w:val="center"/>
          </w:tcPr>
          <w:p w14:paraId="1779B8A7">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DC 24V</w:t>
            </w:r>
          </w:p>
        </w:tc>
      </w:tr>
      <w:tr w14:paraId="2A36B6D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5B6E155">
            <w:pPr>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信号输出</w:t>
            </w:r>
          </w:p>
        </w:tc>
        <w:tc>
          <w:tcPr>
            <w:tcW w:w="7315" w:type="dxa"/>
            <w:tcBorders>
              <w:left w:val="single" w:color="auto" w:sz="4" w:space="0"/>
              <w:right w:val="single" w:color="auto" w:sz="4" w:space="0"/>
            </w:tcBorders>
            <w:noWrap w:val="0"/>
            <w:vAlign w:val="center"/>
          </w:tcPr>
          <w:p w14:paraId="58623C1A">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DC 4 至 20mA；RS485；2 路开关量信号输出</w:t>
            </w:r>
          </w:p>
        </w:tc>
      </w:tr>
      <w:tr w14:paraId="1CB359A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7808807">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防护等级</w:t>
            </w:r>
          </w:p>
        </w:tc>
        <w:tc>
          <w:tcPr>
            <w:tcW w:w="7315" w:type="dxa"/>
            <w:tcBorders>
              <w:left w:val="single" w:color="auto" w:sz="4" w:space="0"/>
              <w:right w:val="single" w:color="auto" w:sz="4" w:space="0"/>
            </w:tcBorders>
            <w:noWrap w:val="0"/>
            <w:vAlign w:val="center"/>
          </w:tcPr>
          <w:p w14:paraId="3785B9BF">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IP65</w:t>
            </w:r>
          </w:p>
        </w:tc>
      </w:tr>
      <w:tr w14:paraId="757B95E2">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5C298174">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工艺压力</w:t>
            </w:r>
          </w:p>
        </w:tc>
        <w:tc>
          <w:tcPr>
            <w:tcW w:w="7315" w:type="dxa"/>
            <w:tcBorders>
              <w:left w:val="single" w:color="auto" w:sz="4" w:space="0"/>
              <w:right w:val="single" w:color="auto" w:sz="4" w:space="0"/>
            </w:tcBorders>
            <w:noWrap w:val="0"/>
            <w:vAlign w:val="center"/>
          </w:tcPr>
          <w:p w14:paraId="52424293">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 MPa</w:t>
            </w:r>
          </w:p>
        </w:tc>
      </w:tr>
      <w:tr w14:paraId="3C6563D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5D939552">
            <w:pPr>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尺寸重量</w:t>
            </w:r>
          </w:p>
        </w:tc>
        <w:tc>
          <w:tcPr>
            <w:tcW w:w="7315" w:type="dxa"/>
            <w:tcBorders>
              <w:left w:val="single" w:color="auto" w:sz="4" w:space="0"/>
              <w:right w:val="single" w:color="auto" w:sz="4" w:space="0"/>
            </w:tcBorders>
            <w:noWrap w:val="0"/>
            <w:vAlign w:val="center"/>
          </w:tcPr>
          <w:p w14:paraId="5B2FC397">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传感器：￠109 * 133mm / 约2Kg</w:t>
            </w:r>
          </w:p>
        </w:tc>
      </w:tr>
      <w:tr w14:paraId="3A2DE3A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CAA233A">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清洗项</w:t>
            </w:r>
          </w:p>
        </w:tc>
        <w:tc>
          <w:tcPr>
            <w:tcW w:w="7315" w:type="dxa"/>
            <w:tcBorders>
              <w:left w:val="single" w:color="auto" w:sz="4" w:space="0"/>
              <w:right w:val="single" w:color="auto" w:sz="4" w:space="0"/>
            </w:tcBorders>
            <w:noWrap w:val="0"/>
            <w:vAlign w:val="center"/>
          </w:tcPr>
          <w:p w14:paraId="37DF14B1">
            <w:pPr>
              <w:spacing w:line="240" w:lineRule="auto"/>
              <w:jc w:val="left"/>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配自动清洗组件</w:t>
            </w:r>
          </w:p>
        </w:tc>
      </w:tr>
      <w:tr w14:paraId="5FBAE71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D805AF9">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安装选项</w:t>
            </w:r>
          </w:p>
        </w:tc>
        <w:tc>
          <w:tcPr>
            <w:tcW w:w="7315" w:type="dxa"/>
            <w:tcBorders>
              <w:left w:val="single" w:color="auto" w:sz="4" w:space="0"/>
              <w:right w:val="single" w:color="auto" w:sz="4" w:space="0"/>
            </w:tcBorders>
            <w:noWrap w:val="0"/>
            <w:vAlign w:val="center"/>
          </w:tcPr>
          <w:p w14:paraId="0155BA23">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DN25法兰紧固适配器（PP或钢衬四氟）</w:t>
            </w:r>
          </w:p>
        </w:tc>
      </w:tr>
      <w:tr w14:paraId="328BA8B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92" w:hRule="atLeast"/>
          <w:jc w:val="center"/>
        </w:trPr>
        <w:tc>
          <w:tcPr>
            <w:tcW w:w="1953" w:type="dxa"/>
            <w:tcBorders>
              <w:left w:val="single" w:color="auto" w:sz="4" w:space="0"/>
              <w:right w:val="single" w:color="auto" w:sz="4" w:space="0"/>
            </w:tcBorders>
            <w:noWrap w:val="0"/>
            <w:vAlign w:val="center"/>
          </w:tcPr>
          <w:p w14:paraId="55DA4AD9">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其它功能</w:t>
            </w:r>
          </w:p>
        </w:tc>
        <w:tc>
          <w:tcPr>
            <w:tcW w:w="7315" w:type="dxa"/>
            <w:tcBorders>
              <w:left w:val="single" w:color="auto" w:sz="4" w:space="0"/>
              <w:right w:val="single" w:color="auto" w:sz="4" w:space="0"/>
            </w:tcBorders>
            <w:noWrap w:val="0"/>
            <w:vAlign w:val="center"/>
          </w:tcPr>
          <w:p w14:paraId="2D9A02C3">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操作面板可查看浓度、温度、折射率等数据，支持故障码提示、一键校零、恢复出厂设置等功能</w:t>
            </w:r>
          </w:p>
        </w:tc>
      </w:tr>
    </w:tbl>
    <w:p w14:paraId="45418698">
      <w:pPr>
        <w:widowControl/>
        <w:numPr>
          <w:ilvl w:val="0"/>
          <w:numId w:val="0"/>
        </w:numPr>
        <w:ind w:left="210" w:leftChars="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工艺参数</w:t>
      </w:r>
    </w:p>
    <w:tbl>
      <w:tblPr>
        <w:tblStyle w:val="8"/>
        <w:tblpPr w:leftFromText="180" w:rightFromText="180" w:vertAnchor="text" w:horzAnchor="page" w:tblpXSpec="center" w:tblpY="194"/>
        <w:tblOverlap w:val="never"/>
        <w:tblW w:w="9094"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53"/>
        <w:gridCol w:w="7141"/>
      </w:tblGrid>
      <w:tr w14:paraId="3847ABB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top w:val="single" w:color="auto" w:sz="4" w:space="0"/>
              <w:left w:val="single" w:color="auto" w:sz="4" w:space="0"/>
              <w:right w:val="single" w:color="auto" w:sz="4" w:space="0"/>
            </w:tcBorders>
            <w:noWrap w:val="0"/>
            <w:vAlign w:val="center"/>
          </w:tcPr>
          <w:p w14:paraId="5B4D7929">
            <w:pPr>
              <w:spacing w:line="240" w:lineRule="auto"/>
              <w:jc w:val="center"/>
              <w:rPr>
                <w:rFonts w:hint="eastAsia" w:ascii="黑体" w:hAnsi="黑体" w:eastAsia="宋体" w:cs="黑体"/>
                <w:b/>
                <w:bCs/>
                <w:sz w:val="24"/>
                <w:szCs w:val="24"/>
                <w:highlight w:val="none"/>
                <w:lang w:val="en-US" w:eastAsia="zh-CN"/>
              </w:rPr>
            </w:pPr>
            <w:r>
              <w:rPr>
                <w:rFonts w:hint="eastAsia"/>
                <w:b/>
                <w:bCs/>
                <w:sz w:val="24"/>
                <w:szCs w:val="24"/>
                <w:highlight w:val="none"/>
                <w:lang w:val="en-US" w:eastAsia="zh-CN"/>
              </w:rPr>
              <w:t>工艺介质</w:t>
            </w:r>
          </w:p>
        </w:tc>
        <w:tc>
          <w:tcPr>
            <w:tcW w:w="7141" w:type="dxa"/>
            <w:tcBorders>
              <w:top w:val="single" w:color="auto" w:sz="4" w:space="0"/>
              <w:left w:val="single" w:color="auto" w:sz="4" w:space="0"/>
              <w:right w:val="single" w:color="auto" w:sz="4" w:space="0"/>
            </w:tcBorders>
            <w:noWrap w:val="0"/>
            <w:vAlign w:val="center"/>
          </w:tcPr>
          <w:p w14:paraId="090A7D5F">
            <w:pPr>
              <w:spacing w:line="240" w:lineRule="auto"/>
              <w:ind w:firstLine="240" w:firstLineChars="100"/>
              <w:rPr>
                <w:rFonts w:hint="default" w:ascii="宋体" w:hAnsi="宋体" w:eastAsia="宋体" w:cs="Times New Roman"/>
                <w:sz w:val="24"/>
                <w:szCs w:val="24"/>
                <w:highlight w:val="none"/>
                <w:lang w:val="en-US" w:eastAsia="zh-CN"/>
              </w:rPr>
            </w:pPr>
            <w:r>
              <w:rPr>
                <w:rFonts w:hint="eastAsia"/>
                <w:sz w:val="24"/>
                <w:szCs w:val="24"/>
                <w:highlight w:val="none"/>
                <w:lang w:val="en-US" w:eastAsia="zh-CN"/>
              </w:rPr>
              <w:t>45%</w:t>
            </w:r>
            <w:r>
              <w:rPr>
                <w:rFonts w:hint="eastAsia" w:eastAsia="宋体"/>
                <w:sz w:val="24"/>
                <w:szCs w:val="24"/>
                <w:highlight w:val="none"/>
                <w:lang w:val="en-US" w:eastAsia="zh-CN"/>
              </w:rPr>
              <w:t xml:space="preserve">至 </w:t>
            </w:r>
            <w:r>
              <w:rPr>
                <w:rFonts w:hint="eastAsia"/>
                <w:sz w:val="24"/>
                <w:szCs w:val="24"/>
                <w:highlight w:val="none"/>
                <w:lang w:val="en-US" w:eastAsia="zh-CN"/>
              </w:rPr>
              <w:t>55%（质量分数）   NaOH溶液</w:t>
            </w:r>
          </w:p>
        </w:tc>
      </w:tr>
      <w:tr w14:paraId="45BB2E22">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B48BA95">
            <w:pPr>
              <w:spacing w:line="240" w:lineRule="auto"/>
              <w:jc w:val="center"/>
              <w:rPr>
                <w:rFonts w:hint="default" w:ascii="黑体" w:hAnsi="黑体" w:eastAsia="宋体" w:cs="黑体"/>
                <w:b/>
                <w:bCs/>
                <w:sz w:val="24"/>
                <w:szCs w:val="24"/>
                <w:lang w:val="en-US" w:eastAsia="zh-CN"/>
              </w:rPr>
            </w:pPr>
            <w:r>
              <w:rPr>
                <w:rFonts w:hint="eastAsia"/>
                <w:b/>
                <w:bCs/>
                <w:sz w:val="24"/>
                <w:szCs w:val="24"/>
                <w:highlight w:val="none"/>
                <w:lang w:val="en-US" w:eastAsia="zh-CN"/>
              </w:rPr>
              <w:t>采样点温度</w:t>
            </w:r>
          </w:p>
        </w:tc>
        <w:tc>
          <w:tcPr>
            <w:tcW w:w="7141" w:type="dxa"/>
            <w:tcBorders>
              <w:left w:val="single" w:color="auto" w:sz="4" w:space="0"/>
              <w:right w:val="single" w:color="auto" w:sz="4" w:space="0"/>
            </w:tcBorders>
            <w:noWrap w:val="0"/>
            <w:vAlign w:val="center"/>
          </w:tcPr>
          <w:p w14:paraId="3C3BDF4C">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45-65℃</w:t>
            </w:r>
          </w:p>
        </w:tc>
      </w:tr>
      <w:tr w14:paraId="7229E4D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B49C634">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采样点压力</w:t>
            </w:r>
          </w:p>
        </w:tc>
        <w:tc>
          <w:tcPr>
            <w:tcW w:w="7141" w:type="dxa"/>
            <w:tcBorders>
              <w:left w:val="single" w:color="auto" w:sz="4" w:space="0"/>
              <w:right w:val="single" w:color="auto" w:sz="4" w:space="0"/>
            </w:tcBorders>
            <w:noWrap w:val="0"/>
            <w:vAlign w:val="center"/>
          </w:tcPr>
          <w:p w14:paraId="6C15C91A">
            <w:pPr>
              <w:spacing w:line="240" w:lineRule="auto"/>
              <w:ind w:firstLine="240" w:firstLineChars="100"/>
              <w:rPr>
                <w:rFonts w:hint="default" w:ascii="宋体" w:hAnsi="宋体" w:eastAsia="宋体" w:cs="Times New Roman"/>
                <w:sz w:val="24"/>
                <w:szCs w:val="24"/>
                <w:lang w:val="en-US" w:eastAsia="zh-CN"/>
              </w:rPr>
            </w:pPr>
            <w:r>
              <w:rPr>
                <w:rFonts w:hint="eastAsia" w:eastAsia="宋体"/>
                <w:sz w:val="24"/>
                <w:szCs w:val="24"/>
                <w:highlight w:val="none"/>
                <w:lang w:val="en-US" w:eastAsia="zh-CN"/>
              </w:rPr>
              <w:t>0.</w:t>
            </w:r>
            <w:r>
              <w:rPr>
                <w:rFonts w:hint="eastAsia"/>
                <w:sz w:val="24"/>
                <w:szCs w:val="24"/>
                <w:highlight w:val="none"/>
                <w:lang w:val="en-US" w:eastAsia="zh-CN"/>
              </w:rPr>
              <w:t>2-0.4 MPa</w:t>
            </w:r>
          </w:p>
        </w:tc>
      </w:tr>
      <w:tr w14:paraId="3CE933F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78613FC0">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返回点温度</w:t>
            </w:r>
          </w:p>
        </w:tc>
        <w:tc>
          <w:tcPr>
            <w:tcW w:w="7141" w:type="dxa"/>
            <w:tcBorders>
              <w:left w:val="single" w:color="auto" w:sz="4" w:space="0"/>
              <w:right w:val="single" w:color="auto" w:sz="4" w:space="0"/>
            </w:tcBorders>
            <w:noWrap w:val="0"/>
            <w:vAlign w:val="center"/>
          </w:tcPr>
          <w:p w14:paraId="392C2654">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40-60℃</w:t>
            </w:r>
          </w:p>
        </w:tc>
      </w:tr>
      <w:tr w14:paraId="3FEEB82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9ABF9ED">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返回点压力</w:t>
            </w:r>
          </w:p>
        </w:tc>
        <w:tc>
          <w:tcPr>
            <w:tcW w:w="7141" w:type="dxa"/>
            <w:tcBorders>
              <w:left w:val="single" w:color="auto" w:sz="4" w:space="0"/>
              <w:right w:val="single" w:color="auto" w:sz="4" w:space="0"/>
            </w:tcBorders>
            <w:noWrap w:val="0"/>
            <w:vAlign w:val="center"/>
          </w:tcPr>
          <w:p w14:paraId="562D4BA4">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≤0.2MPa</w:t>
            </w:r>
          </w:p>
        </w:tc>
      </w:tr>
      <w:tr w14:paraId="712318C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5333BC79">
            <w:pPr>
              <w:spacing w:line="240" w:lineRule="auto"/>
              <w:jc w:val="center"/>
              <w:rPr>
                <w:rFonts w:hint="eastAsia" w:ascii="黑体" w:hAnsi="黑体" w:eastAsia="宋体" w:cs="黑体"/>
                <w:b/>
                <w:bCs/>
                <w:sz w:val="24"/>
                <w:szCs w:val="24"/>
                <w:lang w:val="en-US" w:eastAsia="zh-CN"/>
              </w:rPr>
            </w:pPr>
            <w:r>
              <w:rPr>
                <w:rFonts w:hint="eastAsia"/>
                <w:b/>
                <w:bCs/>
                <w:sz w:val="24"/>
                <w:szCs w:val="24"/>
                <w:highlight w:val="none"/>
                <w:lang w:val="en-US" w:eastAsia="zh-CN"/>
              </w:rPr>
              <w:t>组分</w:t>
            </w:r>
          </w:p>
        </w:tc>
        <w:tc>
          <w:tcPr>
            <w:tcW w:w="7141" w:type="dxa"/>
            <w:tcBorders>
              <w:left w:val="single" w:color="auto" w:sz="4" w:space="0"/>
              <w:right w:val="single" w:color="auto" w:sz="4" w:space="0"/>
            </w:tcBorders>
            <w:noWrap w:val="0"/>
            <w:vAlign w:val="center"/>
          </w:tcPr>
          <w:p w14:paraId="0436E3FB">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NaOH、水</w:t>
            </w:r>
          </w:p>
        </w:tc>
      </w:tr>
    </w:tbl>
    <w:p w14:paraId="0C8F2C47">
      <w:pPr>
        <w:widowControl/>
        <w:numPr>
          <w:ilvl w:val="0"/>
          <w:numId w:val="0"/>
        </w:numPr>
        <w:ind w:left="210" w:leftChars="0"/>
        <w:jc w:val="left"/>
        <w:rPr>
          <w:rFonts w:hint="default" w:ascii="宋体" w:hAnsi="宋体" w:cs="宋体"/>
          <w:b/>
          <w:bCs/>
          <w:sz w:val="28"/>
          <w:szCs w:val="28"/>
          <w:lang w:val="en-US" w:eastAsia="zh-CN"/>
        </w:rPr>
      </w:pPr>
    </w:p>
    <w:p w14:paraId="5A077761">
      <w:pPr>
        <w:widowControl/>
        <w:numPr>
          <w:ilvl w:val="0"/>
          <w:numId w:val="0"/>
        </w:numPr>
        <w:ind w:left="210" w:leftChars="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4、盐酸在线浓度分析仪</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7614"/>
      </w:tblGrid>
      <w:tr w14:paraId="0D2A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3EBE5212">
            <w:pPr>
              <w:spacing w:line="240" w:lineRule="auto"/>
              <w:jc w:val="center"/>
              <w:rPr>
                <w:b/>
                <w:bCs/>
                <w:sz w:val="24"/>
                <w:szCs w:val="28"/>
                <w:highlight w:val="none"/>
              </w:rPr>
            </w:pPr>
            <w:r>
              <w:rPr>
                <w:rFonts w:hint="eastAsia"/>
                <w:b/>
                <w:bCs/>
                <w:sz w:val="24"/>
                <w:szCs w:val="28"/>
                <w:highlight w:val="none"/>
              </w:rPr>
              <w:t>测量项目</w:t>
            </w:r>
          </w:p>
        </w:tc>
        <w:tc>
          <w:tcPr>
            <w:tcW w:w="7614" w:type="dxa"/>
            <w:tcBorders>
              <w:tl2br w:val="nil"/>
              <w:tr2bl w:val="nil"/>
            </w:tcBorders>
            <w:noWrap w:val="0"/>
            <w:vAlign w:val="center"/>
          </w:tcPr>
          <w:p w14:paraId="7DDCCD07">
            <w:pPr>
              <w:spacing w:line="240" w:lineRule="auto"/>
              <w:ind w:firstLine="240" w:firstLineChars="100"/>
              <w:rPr>
                <w:rFonts w:hint="eastAsia" w:eastAsia="宋体"/>
                <w:sz w:val="24"/>
                <w:szCs w:val="28"/>
                <w:highlight w:val="none"/>
                <w:lang w:eastAsia="zh-CN"/>
              </w:rPr>
            </w:pPr>
            <w:r>
              <w:rPr>
                <w:rFonts w:hint="eastAsia"/>
                <w:sz w:val="24"/>
                <w:szCs w:val="28"/>
                <w:highlight w:val="none"/>
                <w:lang w:eastAsia="zh-CN"/>
              </w:rPr>
              <w:t>盐酸</w:t>
            </w:r>
            <w:r>
              <w:rPr>
                <w:rFonts w:hint="eastAsia"/>
                <w:sz w:val="24"/>
                <w:szCs w:val="28"/>
                <w:highlight w:val="none"/>
              </w:rPr>
              <w:t>浓度、温度、折射率</w:t>
            </w:r>
          </w:p>
        </w:tc>
      </w:tr>
      <w:tr w14:paraId="4F3A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089912DD">
            <w:pPr>
              <w:spacing w:line="240" w:lineRule="auto"/>
              <w:jc w:val="center"/>
              <w:rPr>
                <w:b/>
                <w:bCs/>
                <w:sz w:val="24"/>
                <w:szCs w:val="28"/>
                <w:highlight w:val="none"/>
              </w:rPr>
            </w:pPr>
            <w:r>
              <w:rPr>
                <w:rFonts w:hint="eastAsia"/>
                <w:b/>
                <w:bCs/>
                <w:sz w:val="24"/>
                <w:szCs w:val="28"/>
                <w:highlight w:val="none"/>
              </w:rPr>
              <w:t>测量范围</w:t>
            </w:r>
          </w:p>
        </w:tc>
        <w:tc>
          <w:tcPr>
            <w:tcW w:w="7614" w:type="dxa"/>
            <w:tcBorders>
              <w:tl2br w:val="nil"/>
              <w:tr2bl w:val="nil"/>
            </w:tcBorders>
            <w:noWrap w:val="0"/>
            <w:vAlign w:val="center"/>
          </w:tcPr>
          <w:p w14:paraId="7B6DDA34">
            <w:pPr>
              <w:spacing w:line="240" w:lineRule="auto"/>
              <w:ind w:firstLine="240" w:firstLineChars="100"/>
              <w:rPr>
                <w:sz w:val="24"/>
                <w:szCs w:val="28"/>
                <w:highlight w:val="none"/>
              </w:rPr>
            </w:pPr>
            <w:r>
              <w:rPr>
                <w:sz w:val="24"/>
                <w:szCs w:val="28"/>
                <w:highlight w:val="none"/>
              </w:rPr>
              <w:t>0.0</w:t>
            </w:r>
            <w:r>
              <w:rPr>
                <w:rFonts w:hint="eastAsia"/>
                <w:sz w:val="24"/>
                <w:szCs w:val="28"/>
                <w:highlight w:val="none"/>
              </w:rPr>
              <w:t xml:space="preserve"> 至</w:t>
            </w:r>
            <w:r>
              <w:rPr>
                <w:rFonts w:hint="eastAsia"/>
                <w:sz w:val="24"/>
                <w:szCs w:val="28"/>
                <w:highlight w:val="none"/>
                <w:lang w:val="en-US" w:eastAsia="zh-CN"/>
              </w:rPr>
              <w:t>40</w:t>
            </w:r>
            <w:r>
              <w:rPr>
                <w:sz w:val="24"/>
                <w:szCs w:val="28"/>
                <w:highlight w:val="none"/>
              </w:rPr>
              <w:t xml:space="preserve">.0% </w:t>
            </w:r>
          </w:p>
        </w:tc>
      </w:tr>
      <w:tr w14:paraId="565D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317D967E">
            <w:pPr>
              <w:spacing w:line="240" w:lineRule="auto"/>
              <w:jc w:val="center"/>
              <w:rPr>
                <w:b/>
                <w:bCs/>
                <w:sz w:val="24"/>
                <w:szCs w:val="28"/>
                <w:highlight w:val="none"/>
              </w:rPr>
            </w:pPr>
            <w:r>
              <w:rPr>
                <w:rFonts w:hint="eastAsia"/>
                <w:b/>
                <w:bCs/>
                <w:sz w:val="24"/>
                <w:szCs w:val="28"/>
                <w:highlight w:val="none"/>
              </w:rPr>
              <w:t>测量精度</w:t>
            </w:r>
          </w:p>
        </w:tc>
        <w:tc>
          <w:tcPr>
            <w:tcW w:w="7614" w:type="dxa"/>
            <w:tcBorders>
              <w:tl2br w:val="nil"/>
              <w:tr2bl w:val="nil"/>
            </w:tcBorders>
            <w:noWrap w:val="0"/>
            <w:vAlign w:val="center"/>
          </w:tcPr>
          <w:p w14:paraId="08F5DBC9">
            <w:pPr>
              <w:spacing w:line="240" w:lineRule="auto"/>
              <w:ind w:firstLine="240" w:firstLineChars="100"/>
              <w:rPr>
                <w:rFonts w:hint="eastAsia"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en-US" w:eastAsia="zh-CN"/>
              </w:rPr>
              <w:t xml:space="preserve">± 0.1% </w:t>
            </w:r>
          </w:p>
        </w:tc>
      </w:tr>
      <w:tr w14:paraId="683E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72A74D29">
            <w:pPr>
              <w:spacing w:line="240" w:lineRule="auto"/>
              <w:jc w:val="center"/>
              <w:rPr>
                <w:b/>
                <w:bCs/>
                <w:sz w:val="24"/>
                <w:szCs w:val="28"/>
                <w:highlight w:val="none"/>
              </w:rPr>
            </w:pPr>
            <w:r>
              <w:rPr>
                <w:rFonts w:hint="eastAsia"/>
                <w:b/>
                <w:bCs/>
                <w:sz w:val="24"/>
                <w:szCs w:val="28"/>
                <w:highlight w:val="none"/>
              </w:rPr>
              <w:t>显示参数</w:t>
            </w:r>
          </w:p>
        </w:tc>
        <w:tc>
          <w:tcPr>
            <w:tcW w:w="7614" w:type="dxa"/>
            <w:tcBorders>
              <w:tl2br w:val="nil"/>
              <w:tr2bl w:val="nil"/>
            </w:tcBorders>
            <w:noWrap w:val="0"/>
            <w:vAlign w:val="center"/>
          </w:tcPr>
          <w:p w14:paraId="7DBE782B">
            <w:pPr>
              <w:spacing w:line="240" w:lineRule="auto"/>
              <w:ind w:firstLine="240" w:firstLineChars="100"/>
              <w:rPr>
                <w:sz w:val="24"/>
                <w:szCs w:val="28"/>
                <w:highlight w:val="none"/>
              </w:rPr>
            </w:pPr>
            <w:r>
              <w:rPr>
                <w:rFonts w:hint="eastAsia"/>
                <w:sz w:val="24"/>
                <w:szCs w:val="28"/>
                <w:highlight w:val="none"/>
              </w:rPr>
              <w:t>样品浓度、样品温度、折射率、主板温度、主板湿度</w:t>
            </w:r>
          </w:p>
        </w:tc>
      </w:tr>
      <w:tr w14:paraId="7CE6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455A6E78">
            <w:pPr>
              <w:spacing w:line="240" w:lineRule="auto"/>
              <w:jc w:val="center"/>
              <w:rPr>
                <w:b/>
                <w:bCs/>
                <w:sz w:val="24"/>
                <w:szCs w:val="28"/>
                <w:highlight w:val="none"/>
              </w:rPr>
            </w:pPr>
            <w:r>
              <w:rPr>
                <w:rFonts w:hint="eastAsia"/>
                <w:b/>
                <w:bCs/>
                <w:sz w:val="24"/>
                <w:szCs w:val="28"/>
                <w:highlight w:val="none"/>
              </w:rPr>
              <w:t>环境温度</w:t>
            </w:r>
          </w:p>
        </w:tc>
        <w:tc>
          <w:tcPr>
            <w:tcW w:w="7614" w:type="dxa"/>
            <w:tcBorders>
              <w:tl2br w:val="nil"/>
              <w:tr2bl w:val="nil"/>
            </w:tcBorders>
            <w:noWrap w:val="0"/>
            <w:vAlign w:val="center"/>
          </w:tcPr>
          <w:p w14:paraId="551A5930">
            <w:pPr>
              <w:spacing w:line="240" w:lineRule="auto"/>
              <w:ind w:firstLine="240" w:firstLineChars="100"/>
              <w:rPr>
                <w:sz w:val="24"/>
                <w:szCs w:val="28"/>
                <w:highlight w:val="none"/>
              </w:rPr>
            </w:pPr>
            <w:r>
              <w:rPr>
                <w:sz w:val="24"/>
                <w:szCs w:val="28"/>
                <w:highlight w:val="none"/>
              </w:rPr>
              <w:t>-</w:t>
            </w:r>
            <w:r>
              <w:rPr>
                <w:rFonts w:hint="eastAsia"/>
                <w:sz w:val="24"/>
                <w:szCs w:val="28"/>
                <w:highlight w:val="none"/>
                <w:lang w:val="en-US" w:eastAsia="zh-CN"/>
              </w:rPr>
              <w:t>25</w:t>
            </w:r>
            <w:r>
              <w:rPr>
                <w:rFonts w:hint="eastAsia"/>
                <w:sz w:val="24"/>
                <w:szCs w:val="28"/>
                <w:highlight w:val="none"/>
              </w:rPr>
              <w:t xml:space="preserve"> 至 +</w:t>
            </w:r>
            <w:r>
              <w:rPr>
                <w:rFonts w:hint="eastAsia"/>
                <w:sz w:val="24"/>
                <w:szCs w:val="28"/>
                <w:highlight w:val="none"/>
                <w:lang w:val="en-US" w:eastAsia="zh-CN"/>
              </w:rPr>
              <w:t>80</w:t>
            </w:r>
            <w:r>
              <w:rPr>
                <w:rFonts w:hint="eastAsia"/>
                <w:sz w:val="24"/>
                <w:szCs w:val="28"/>
                <w:highlight w:val="none"/>
              </w:rPr>
              <w:t>℃</w:t>
            </w:r>
          </w:p>
        </w:tc>
      </w:tr>
      <w:tr w14:paraId="3A6D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5EF04112">
            <w:pPr>
              <w:spacing w:line="240" w:lineRule="auto"/>
              <w:jc w:val="center"/>
              <w:rPr>
                <w:b/>
                <w:bCs/>
                <w:sz w:val="24"/>
                <w:szCs w:val="28"/>
              </w:rPr>
            </w:pPr>
            <w:r>
              <w:rPr>
                <w:rFonts w:hint="eastAsia"/>
                <w:b/>
                <w:bCs/>
                <w:sz w:val="24"/>
                <w:szCs w:val="28"/>
              </w:rPr>
              <w:t>测量温度</w:t>
            </w:r>
          </w:p>
        </w:tc>
        <w:tc>
          <w:tcPr>
            <w:tcW w:w="7614" w:type="dxa"/>
            <w:tcBorders>
              <w:tl2br w:val="nil"/>
              <w:tr2bl w:val="nil"/>
            </w:tcBorders>
            <w:noWrap w:val="0"/>
            <w:vAlign w:val="center"/>
          </w:tcPr>
          <w:p w14:paraId="47288AAE">
            <w:pPr>
              <w:spacing w:line="240" w:lineRule="auto"/>
              <w:ind w:firstLine="240" w:firstLineChars="100"/>
              <w:rPr>
                <w:sz w:val="24"/>
                <w:szCs w:val="28"/>
              </w:rPr>
            </w:pPr>
            <w:r>
              <w:rPr>
                <w:rFonts w:hint="eastAsia"/>
                <w:sz w:val="24"/>
                <w:szCs w:val="28"/>
              </w:rPr>
              <w:t>-20 至 +</w:t>
            </w:r>
            <w:r>
              <w:rPr>
                <w:sz w:val="24"/>
                <w:szCs w:val="28"/>
              </w:rPr>
              <w:t>100</w:t>
            </w:r>
            <w:r>
              <w:rPr>
                <w:rFonts w:hint="eastAsia"/>
                <w:sz w:val="24"/>
                <w:szCs w:val="28"/>
              </w:rPr>
              <w:t>℃</w:t>
            </w:r>
          </w:p>
        </w:tc>
      </w:tr>
      <w:tr w14:paraId="5B34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4B525396">
            <w:pPr>
              <w:spacing w:line="240" w:lineRule="auto"/>
              <w:jc w:val="center"/>
              <w:rPr>
                <w:b/>
                <w:bCs/>
                <w:sz w:val="24"/>
                <w:szCs w:val="28"/>
              </w:rPr>
            </w:pPr>
            <w:r>
              <w:rPr>
                <w:rFonts w:hint="eastAsia"/>
                <w:b/>
                <w:bCs/>
                <w:sz w:val="24"/>
                <w:szCs w:val="28"/>
              </w:rPr>
              <w:t>温度补偿</w:t>
            </w:r>
          </w:p>
        </w:tc>
        <w:tc>
          <w:tcPr>
            <w:tcW w:w="7614" w:type="dxa"/>
            <w:tcBorders>
              <w:tl2br w:val="nil"/>
              <w:tr2bl w:val="nil"/>
            </w:tcBorders>
            <w:noWrap w:val="0"/>
            <w:vAlign w:val="center"/>
          </w:tcPr>
          <w:p w14:paraId="108E5D92">
            <w:pPr>
              <w:spacing w:line="240" w:lineRule="auto"/>
              <w:ind w:firstLine="240" w:firstLineChars="100"/>
              <w:rPr>
                <w:sz w:val="24"/>
                <w:szCs w:val="28"/>
              </w:rPr>
            </w:pPr>
            <w:r>
              <w:rPr>
                <w:sz w:val="24"/>
                <w:szCs w:val="28"/>
              </w:rPr>
              <w:t>-20</w:t>
            </w:r>
            <w:r>
              <w:rPr>
                <w:rFonts w:hint="eastAsia"/>
                <w:sz w:val="24"/>
                <w:szCs w:val="28"/>
              </w:rPr>
              <w:t xml:space="preserve"> 至 +</w:t>
            </w:r>
            <w:r>
              <w:rPr>
                <w:sz w:val="24"/>
                <w:szCs w:val="28"/>
              </w:rPr>
              <w:t>1</w:t>
            </w:r>
            <w:r>
              <w:rPr>
                <w:rFonts w:hint="eastAsia"/>
                <w:sz w:val="24"/>
                <w:szCs w:val="28"/>
                <w:lang w:val="en-US" w:eastAsia="zh-CN"/>
              </w:rPr>
              <w:t>0</w:t>
            </w:r>
            <w:r>
              <w:rPr>
                <w:sz w:val="24"/>
                <w:szCs w:val="28"/>
              </w:rPr>
              <w:t>0℃</w:t>
            </w:r>
          </w:p>
        </w:tc>
      </w:tr>
      <w:tr w14:paraId="32A6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2FDAC9F4">
            <w:pPr>
              <w:spacing w:line="240" w:lineRule="auto"/>
              <w:jc w:val="center"/>
              <w:rPr>
                <w:b/>
                <w:bCs/>
                <w:sz w:val="24"/>
                <w:szCs w:val="28"/>
              </w:rPr>
            </w:pPr>
            <w:r>
              <w:rPr>
                <w:rFonts w:hint="eastAsia"/>
                <w:b/>
                <w:bCs/>
                <w:sz w:val="24"/>
                <w:szCs w:val="28"/>
              </w:rPr>
              <w:t>棱镜材质</w:t>
            </w:r>
          </w:p>
        </w:tc>
        <w:tc>
          <w:tcPr>
            <w:tcW w:w="7614" w:type="dxa"/>
            <w:tcBorders>
              <w:tl2br w:val="nil"/>
              <w:tr2bl w:val="nil"/>
            </w:tcBorders>
            <w:noWrap w:val="0"/>
            <w:vAlign w:val="center"/>
          </w:tcPr>
          <w:p w14:paraId="118E6AC0">
            <w:pPr>
              <w:spacing w:line="240" w:lineRule="auto"/>
              <w:ind w:firstLine="240" w:firstLineChars="100"/>
              <w:rPr>
                <w:sz w:val="24"/>
                <w:szCs w:val="28"/>
              </w:rPr>
            </w:pPr>
            <w:r>
              <w:rPr>
                <w:rFonts w:hint="eastAsia"/>
                <w:sz w:val="24"/>
                <w:szCs w:val="28"/>
              </w:rPr>
              <w:t>光学级蓝宝石</w:t>
            </w:r>
          </w:p>
        </w:tc>
      </w:tr>
      <w:tr w14:paraId="3DE3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09D1A07D">
            <w:pPr>
              <w:spacing w:line="240" w:lineRule="auto"/>
              <w:jc w:val="center"/>
              <w:rPr>
                <w:b/>
                <w:bCs/>
                <w:sz w:val="24"/>
                <w:szCs w:val="28"/>
              </w:rPr>
            </w:pPr>
            <w:r>
              <w:rPr>
                <w:rFonts w:hint="eastAsia"/>
                <w:b/>
                <w:bCs/>
                <w:sz w:val="24"/>
                <w:szCs w:val="28"/>
              </w:rPr>
              <w:t>关键材质</w:t>
            </w:r>
          </w:p>
        </w:tc>
        <w:tc>
          <w:tcPr>
            <w:tcW w:w="7614" w:type="dxa"/>
            <w:tcBorders>
              <w:tl2br w:val="nil"/>
              <w:tr2bl w:val="nil"/>
            </w:tcBorders>
            <w:noWrap w:val="0"/>
            <w:vAlign w:val="center"/>
          </w:tcPr>
          <w:p w14:paraId="031A778C">
            <w:pPr>
              <w:spacing w:line="240" w:lineRule="auto"/>
              <w:ind w:firstLine="240" w:firstLineChars="100"/>
              <w:rPr>
                <w:sz w:val="24"/>
                <w:szCs w:val="28"/>
              </w:rPr>
            </w:pPr>
            <w:r>
              <w:rPr>
                <w:rFonts w:hint="eastAsia"/>
                <w:sz w:val="24"/>
                <w:szCs w:val="28"/>
              </w:rPr>
              <w:t>触液面材质：</w:t>
            </w:r>
            <w:r>
              <w:rPr>
                <w:rFonts w:hint="eastAsia"/>
                <w:sz w:val="24"/>
                <w:szCs w:val="28"/>
                <w:lang w:eastAsia="zh-CN"/>
              </w:rPr>
              <w:t>钽材</w:t>
            </w:r>
            <w:r>
              <w:rPr>
                <w:rFonts w:hint="eastAsia"/>
                <w:sz w:val="24"/>
                <w:szCs w:val="28"/>
              </w:rPr>
              <w:t>；</w:t>
            </w:r>
            <w:r>
              <w:rPr>
                <w:sz w:val="24"/>
                <w:szCs w:val="28"/>
              </w:rPr>
              <w:t>外壳：铝合金</w:t>
            </w:r>
          </w:p>
        </w:tc>
      </w:tr>
      <w:tr w14:paraId="15D9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1103E9CA">
            <w:pPr>
              <w:spacing w:line="240" w:lineRule="auto"/>
              <w:jc w:val="center"/>
              <w:rPr>
                <w:b/>
                <w:bCs/>
                <w:sz w:val="24"/>
                <w:szCs w:val="28"/>
              </w:rPr>
            </w:pPr>
            <w:r>
              <w:rPr>
                <w:rFonts w:hint="eastAsia"/>
                <w:b/>
                <w:bCs/>
                <w:sz w:val="24"/>
                <w:szCs w:val="28"/>
              </w:rPr>
              <w:t>输入电源</w:t>
            </w:r>
          </w:p>
        </w:tc>
        <w:tc>
          <w:tcPr>
            <w:tcW w:w="7614" w:type="dxa"/>
            <w:tcBorders>
              <w:tl2br w:val="nil"/>
              <w:tr2bl w:val="nil"/>
            </w:tcBorders>
            <w:noWrap w:val="0"/>
            <w:vAlign w:val="center"/>
          </w:tcPr>
          <w:p w14:paraId="47A86E66">
            <w:pPr>
              <w:spacing w:line="240" w:lineRule="auto"/>
              <w:ind w:firstLine="240" w:firstLineChars="100"/>
              <w:rPr>
                <w:sz w:val="24"/>
                <w:szCs w:val="28"/>
              </w:rPr>
            </w:pPr>
            <w:r>
              <w:rPr>
                <w:rFonts w:hint="eastAsia"/>
                <w:sz w:val="24"/>
                <w:szCs w:val="28"/>
              </w:rPr>
              <w:t>DC 24V或AC 220V</w:t>
            </w:r>
          </w:p>
        </w:tc>
      </w:tr>
      <w:tr w14:paraId="3886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7BF7F490">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信号输出</w:t>
            </w:r>
          </w:p>
        </w:tc>
        <w:tc>
          <w:tcPr>
            <w:tcW w:w="7614" w:type="dxa"/>
            <w:tcBorders>
              <w:tl2br w:val="nil"/>
              <w:tr2bl w:val="nil"/>
            </w:tcBorders>
            <w:noWrap w:val="0"/>
            <w:vAlign w:val="center"/>
          </w:tcPr>
          <w:p w14:paraId="01971B92">
            <w:pPr>
              <w:spacing w:line="240" w:lineRule="auto"/>
              <w:ind w:firstLine="240" w:firstLineChars="100"/>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rPr>
              <w:t>DC 4 至 20mA；RS485；2 路开关量信号输出</w:t>
            </w:r>
            <w:r>
              <w:rPr>
                <w:rFonts w:hint="eastAsia" w:ascii="宋体" w:hAnsi="宋体" w:eastAsia="宋体" w:cs="Times New Roman"/>
                <w:sz w:val="24"/>
                <w:szCs w:val="28"/>
                <w:lang w:eastAsia="zh-CN"/>
              </w:rPr>
              <w:t>。</w:t>
            </w:r>
          </w:p>
        </w:tc>
      </w:tr>
      <w:tr w14:paraId="2997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4FE689C7">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防爆等级</w:t>
            </w:r>
          </w:p>
        </w:tc>
        <w:tc>
          <w:tcPr>
            <w:tcW w:w="7614" w:type="dxa"/>
            <w:tcBorders>
              <w:tl2br w:val="nil"/>
              <w:tr2bl w:val="nil"/>
            </w:tcBorders>
            <w:noWrap w:val="0"/>
            <w:vAlign w:val="center"/>
          </w:tcPr>
          <w:p w14:paraId="7D019D2A">
            <w:pPr>
              <w:spacing w:line="240" w:lineRule="auto"/>
              <w:ind w:firstLine="240" w:firstLineChars="100"/>
              <w:jc w:val="left"/>
              <w:rPr>
                <w:rFonts w:hint="eastAsia" w:ascii="宋体" w:hAnsi="宋体" w:eastAsia="宋体" w:cs="Times New Roman"/>
                <w:sz w:val="24"/>
                <w:szCs w:val="28"/>
              </w:rPr>
            </w:pPr>
            <w:r>
              <w:rPr>
                <w:rFonts w:hint="eastAsia" w:ascii="宋体" w:hAnsi="宋体" w:eastAsia="宋体" w:cs="Times New Roman"/>
                <w:sz w:val="24"/>
                <w:szCs w:val="28"/>
              </w:rPr>
              <w:t>传感器：本安型ExiaIICT6Ga  防爆主机</w:t>
            </w:r>
            <w:r>
              <w:rPr>
                <w:rFonts w:hint="eastAsia" w:ascii="宋体" w:hAnsi="宋体" w:eastAsia="宋体" w:cs="Times New Roman"/>
                <w:sz w:val="24"/>
                <w:szCs w:val="28"/>
                <w:lang w:eastAsia="zh-CN"/>
              </w:rPr>
              <w:t>：</w:t>
            </w:r>
            <w:r>
              <w:rPr>
                <w:rFonts w:hint="eastAsia" w:ascii="宋体" w:hAnsi="宋体" w:eastAsia="宋体" w:cs="Times New Roman"/>
                <w:sz w:val="24"/>
                <w:szCs w:val="28"/>
              </w:rPr>
              <w:t>ExdIICT4</w:t>
            </w:r>
          </w:p>
        </w:tc>
      </w:tr>
      <w:tr w14:paraId="5EE3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061F2BE2">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防护等级</w:t>
            </w:r>
          </w:p>
        </w:tc>
        <w:tc>
          <w:tcPr>
            <w:tcW w:w="7614" w:type="dxa"/>
            <w:tcBorders>
              <w:tl2br w:val="nil"/>
              <w:tr2bl w:val="nil"/>
            </w:tcBorders>
            <w:noWrap w:val="0"/>
            <w:vAlign w:val="center"/>
          </w:tcPr>
          <w:p w14:paraId="177A24B1">
            <w:pPr>
              <w:spacing w:line="240" w:lineRule="auto"/>
              <w:ind w:firstLine="240" w:firstLineChars="100"/>
              <w:jc w:val="left"/>
              <w:rPr>
                <w:rFonts w:hint="eastAsia" w:ascii="宋体" w:hAnsi="宋体" w:eastAsia="宋体" w:cs="Times New Roman"/>
                <w:sz w:val="24"/>
                <w:szCs w:val="28"/>
                <w:lang w:eastAsia="zh-CN"/>
              </w:rPr>
            </w:pPr>
            <w:r>
              <w:rPr>
                <w:rFonts w:hint="eastAsia" w:ascii="宋体" w:hAnsi="宋体" w:eastAsia="宋体" w:cs="Times New Roman"/>
                <w:sz w:val="24"/>
                <w:szCs w:val="28"/>
              </w:rPr>
              <w:t>IP6</w:t>
            </w:r>
            <w:r>
              <w:rPr>
                <w:rFonts w:hint="eastAsia" w:ascii="宋体" w:hAnsi="宋体" w:eastAsia="宋体" w:cs="Times New Roman"/>
                <w:sz w:val="24"/>
                <w:szCs w:val="28"/>
                <w:lang w:val="en-US" w:eastAsia="zh-CN"/>
              </w:rPr>
              <w:t>5</w:t>
            </w:r>
          </w:p>
        </w:tc>
      </w:tr>
      <w:tr w14:paraId="756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7FFE5C78">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工艺压力</w:t>
            </w:r>
          </w:p>
        </w:tc>
        <w:tc>
          <w:tcPr>
            <w:tcW w:w="7614" w:type="dxa"/>
            <w:tcBorders>
              <w:tl2br w:val="nil"/>
              <w:tr2bl w:val="nil"/>
            </w:tcBorders>
            <w:noWrap w:val="0"/>
            <w:vAlign w:val="center"/>
          </w:tcPr>
          <w:p w14:paraId="4EA1BD69">
            <w:pPr>
              <w:spacing w:line="240" w:lineRule="auto"/>
              <w:ind w:firstLine="240" w:firstLineChars="100"/>
              <w:jc w:val="left"/>
              <w:rPr>
                <w:rFonts w:hint="eastAsia" w:ascii="宋体" w:hAnsi="宋体" w:eastAsia="宋体" w:cs="Times New Roman"/>
                <w:sz w:val="24"/>
                <w:szCs w:val="28"/>
              </w:rPr>
            </w:pPr>
            <w:r>
              <w:rPr>
                <w:rFonts w:hint="eastAsia" w:ascii="宋体" w:hAnsi="宋体" w:eastAsia="宋体" w:cs="Times New Roman"/>
                <w:sz w:val="24"/>
                <w:szCs w:val="28"/>
              </w:rPr>
              <w:t>≤1.0 MPa</w:t>
            </w:r>
          </w:p>
        </w:tc>
      </w:tr>
      <w:tr w14:paraId="754E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5E8A685C">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尺寸重量</w:t>
            </w:r>
          </w:p>
        </w:tc>
        <w:tc>
          <w:tcPr>
            <w:tcW w:w="7614" w:type="dxa"/>
            <w:tcBorders>
              <w:tl2br w:val="nil"/>
              <w:tr2bl w:val="nil"/>
            </w:tcBorders>
            <w:noWrap w:val="0"/>
            <w:vAlign w:val="center"/>
          </w:tcPr>
          <w:p w14:paraId="055B44F7">
            <w:pPr>
              <w:spacing w:line="240" w:lineRule="auto"/>
              <w:ind w:firstLine="240" w:firstLineChars="100"/>
              <w:jc w:val="left"/>
              <w:rPr>
                <w:rFonts w:hint="eastAsia" w:ascii="宋体" w:hAnsi="宋体" w:eastAsia="宋体" w:cs="Times New Roman"/>
                <w:sz w:val="24"/>
                <w:szCs w:val="28"/>
              </w:rPr>
            </w:pPr>
            <w:r>
              <w:rPr>
                <w:rFonts w:hint="eastAsia" w:ascii="宋体" w:hAnsi="宋体" w:eastAsia="宋体" w:cs="Times New Roman"/>
                <w:sz w:val="24"/>
                <w:szCs w:val="28"/>
              </w:rPr>
              <w:t>传感器：￠109 * 133mm / 约</w:t>
            </w:r>
            <w:r>
              <w:rPr>
                <w:rFonts w:hint="eastAsia" w:ascii="宋体" w:hAnsi="宋体" w:eastAsia="宋体" w:cs="Times New Roman"/>
                <w:sz w:val="24"/>
                <w:szCs w:val="28"/>
                <w:lang w:val="en-US" w:eastAsia="zh-CN"/>
              </w:rPr>
              <w:t>3</w:t>
            </w:r>
            <w:r>
              <w:rPr>
                <w:rFonts w:hint="eastAsia" w:ascii="宋体" w:hAnsi="宋体" w:eastAsia="宋体" w:cs="Times New Roman"/>
                <w:sz w:val="24"/>
                <w:szCs w:val="28"/>
              </w:rPr>
              <w:t>Kg</w:t>
            </w:r>
          </w:p>
        </w:tc>
      </w:tr>
      <w:tr w14:paraId="1839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4ECFF797">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清洗项</w:t>
            </w:r>
          </w:p>
        </w:tc>
        <w:tc>
          <w:tcPr>
            <w:tcW w:w="7614" w:type="dxa"/>
            <w:tcBorders>
              <w:tl2br w:val="nil"/>
              <w:tr2bl w:val="nil"/>
            </w:tcBorders>
            <w:noWrap w:val="0"/>
            <w:vAlign w:val="center"/>
          </w:tcPr>
          <w:p w14:paraId="6010B9DB">
            <w:pPr>
              <w:spacing w:line="240" w:lineRule="auto"/>
              <w:ind w:firstLine="240" w:firstLineChars="100"/>
              <w:jc w:val="left"/>
              <w:rPr>
                <w:rFonts w:hint="eastAsia" w:ascii="宋体" w:hAnsi="宋体" w:eastAsia="宋体" w:cs="Times New Roman"/>
                <w:sz w:val="24"/>
                <w:szCs w:val="28"/>
              </w:rPr>
            </w:pPr>
            <w:r>
              <w:rPr>
                <w:rFonts w:hint="eastAsia" w:ascii="宋体" w:hAnsi="宋体" w:eastAsia="宋体" w:cs="Times New Roman"/>
                <w:sz w:val="24"/>
                <w:szCs w:val="28"/>
                <w:lang w:val="en-US" w:eastAsia="zh-CN"/>
              </w:rPr>
              <w:t>配</w:t>
            </w:r>
            <w:r>
              <w:rPr>
                <w:rFonts w:hint="eastAsia" w:ascii="宋体" w:hAnsi="宋体" w:eastAsia="宋体" w:cs="Times New Roman"/>
                <w:sz w:val="24"/>
                <w:szCs w:val="28"/>
              </w:rPr>
              <w:t>自动清洗组件</w:t>
            </w:r>
          </w:p>
        </w:tc>
      </w:tr>
      <w:tr w14:paraId="573B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tcBorders>
              <w:tl2br w:val="nil"/>
              <w:tr2bl w:val="nil"/>
            </w:tcBorders>
            <w:noWrap w:val="0"/>
            <w:vAlign w:val="center"/>
          </w:tcPr>
          <w:p w14:paraId="113DE1C1">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安装选项</w:t>
            </w:r>
          </w:p>
        </w:tc>
        <w:tc>
          <w:tcPr>
            <w:tcW w:w="7614" w:type="dxa"/>
            <w:tcBorders>
              <w:tl2br w:val="nil"/>
              <w:tr2bl w:val="nil"/>
            </w:tcBorders>
            <w:noWrap w:val="0"/>
            <w:vAlign w:val="center"/>
          </w:tcPr>
          <w:p w14:paraId="0CFAF89E">
            <w:pPr>
              <w:spacing w:line="240" w:lineRule="auto"/>
              <w:ind w:firstLine="240" w:firstLineChars="100"/>
              <w:jc w:val="left"/>
              <w:rPr>
                <w:rFonts w:hint="eastAsia" w:ascii="宋体" w:hAnsi="宋体" w:eastAsia="宋体" w:cs="Times New Roman"/>
                <w:sz w:val="24"/>
                <w:szCs w:val="28"/>
                <w:lang w:eastAsia="zh-CN"/>
              </w:rPr>
            </w:pPr>
            <w:r>
              <w:rPr>
                <w:rFonts w:hint="eastAsia" w:ascii="宋体" w:hAnsi="宋体" w:eastAsia="宋体" w:cs="Times New Roman"/>
                <w:sz w:val="24"/>
                <w:szCs w:val="28"/>
              </w:rPr>
              <w:t>旁路DN25法兰管道适配器连接</w:t>
            </w:r>
          </w:p>
        </w:tc>
      </w:tr>
      <w:tr w14:paraId="6984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585" w:type="dxa"/>
            <w:tcBorders>
              <w:tl2br w:val="nil"/>
              <w:tr2bl w:val="nil"/>
            </w:tcBorders>
            <w:noWrap w:val="0"/>
            <w:vAlign w:val="center"/>
          </w:tcPr>
          <w:p w14:paraId="73AF4C63">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其它功能</w:t>
            </w:r>
          </w:p>
        </w:tc>
        <w:tc>
          <w:tcPr>
            <w:tcW w:w="7614" w:type="dxa"/>
            <w:tcBorders>
              <w:tl2br w:val="nil"/>
              <w:tr2bl w:val="nil"/>
            </w:tcBorders>
            <w:noWrap w:val="0"/>
            <w:vAlign w:val="center"/>
          </w:tcPr>
          <w:p w14:paraId="62892AF2">
            <w:pPr>
              <w:spacing w:line="240" w:lineRule="auto"/>
              <w:ind w:firstLine="240" w:firstLineChars="100"/>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rPr>
              <w:t>防爆主机操作面板可查看浓度、温度、折射率等数据，支持故障码提示、一键校零、恢复出厂设置、曲线记录及数据导出等功能</w:t>
            </w:r>
            <w:r>
              <w:rPr>
                <w:rFonts w:hint="eastAsia" w:ascii="宋体" w:hAnsi="宋体" w:eastAsia="宋体" w:cs="Times New Roman"/>
                <w:sz w:val="24"/>
                <w:szCs w:val="28"/>
                <w:lang w:eastAsia="zh-CN"/>
              </w:rPr>
              <w:t>。</w:t>
            </w:r>
          </w:p>
        </w:tc>
      </w:tr>
    </w:tbl>
    <w:p w14:paraId="6CFC9C3E">
      <w:pPr>
        <w:widowControl/>
        <w:numPr>
          <w:ilvl w:val="0"/>
          <w:numId w:val="0"/>
        </w:numPr>
        <w:ind w:left="210" w:leftChars="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工艺参数</w:t>
      </w:r>
    </w:p>
    <w:tbl>
      <w:tblPr>
        <w:tblStyle w:val="8"/>
        <w:tblpPr w:leftFromText="180" w:rightFromText="180" w:vertAnchor="text" w:horzAnchor="page" w:tblpXSpec="center" w:tblpY="194"/>
        <w:tblOverlap w:val="never"/>
        <w:tblW w:w="9094"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53"/>
        <w:gridCol w:w="7141"/>
      </w:tblGrid>
      <w:tr w14:paraId="559E5FC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top w:val="single" w:color="auto" w:sz="4" w:space="0"/>
              <w:left w:val="single" w:color="auto" w:sz="4" w:space="0"/>
              <w:right w:val="single" w:color="auto" w:sz="4" w:space="0"/>
            </w:tcBorders>
            <w:noWrap w:val="0"/>
            <w:vAlign w:val="center"/>
          </w:tcPr>
          <w:p w14:paraId="0C0AFCEB">
            <w:pPr>
              <w:spacing w:line="240" w:lineRule="auto"/>
              <w:jc w:val="center"/>
              <w:rPr>
                <w:rFonts w:hint="eastAsia" w:ascii="黑体" w:hAnsi="黑体" w:eastAsia="宋体" w:cs="黑体"/>
                <w:b/>
                <w:bCs/>
                <w:sz w:val="24"/>
                <w:szCs w:val="24"/>
                <w:highlight w:val="none"/>
                <w:lang w:val="en-US" w:eastAsia="zh-CN"/>
              </w:rPr>
            </w:pPr>
            <w:r>
              <w:rPr>
                <w:rFonts w:hint="eastAsia"/>
                <w:b/>
                <w:bCs/>
                <w:sz w:val="24"/>
                <w:szCs w:val="24"/>
                <w:highlight w:val="none"/>
                <w:lang w:val="en-US" w:eastAsia="zh-CN"/>
              </w:rPr>
              <w:t>工艺介质</w:t>
            </w:r>
          </w:p>
        </w:tc>
        <w:tc>
          <w:tcPr>
            <w:tcW w:w="7141" w:type="dxa"/>
            <w:tcBorders>
              <w:top w:val="single" w:color="auto" w:sz="4" w:space="0"/>
              <w:left w:val="single" w:color="auto" w:sz="4" w:space="0"/>
              <w:right w:val="single" w:color="auto" w:sz="4" w:space="0"/>
            </w:tcBorders>
            <w:noWrap w:val="0"/>
            <w:vAlign w:val="center"/>
          </w:tcPr>
          <w:p w14:paraId="2B3E6E68">
            <w:pPr>
              <w:spacing w:line="240" w:lineRule="auto"/>
              <w:ind w:firstLine="240" w:firstLineChars="100"/>
              <w:rPr>
                <w:rFonts w:hint="default" w:ascii="宋体" w:hAnsi="宋体" w:eastAsia="宋体" w:cs="Times New Roman"/>
                <w:sz w:val="24"/>
                <w:szCs w:val="24"/>
                <w:highlight w:val="none"/>
                <w:lang w:val="en-US" w:eastAsia="zh-CN"/>
              </w:rPr>
            </w:pPr>
            <w:r>
              <w:rPr>
                <w:rFonts w:hint="eastAsia"/>
                <w:sz w:val="24"/>
                <w:szCs w:val="24"/>
                <w:highlight w:val="none"/>
                <w:lang w:val="en-US" w:eastAsia="zh-CN"/>
              </w:rPr>
              <w:t>30%</w:t>
            </w:r>
            <w:r>
              <w:rPr>
                <w:rFonts w:hint="eastAsia" w:eastAsia="宋体"/>
                <w:sz w:val="24"/>
                <w:szCs w:val="24"/>
                <w:highlight w:val="none"/>
                <w:lang w:val="en-US" w:eastAsia="zh-CN"/>
              </w:rPr>
              <w:t xml:space="preserve">至 </w:t>
            </w:r>
            <w:r>
              <w:rPr>
                <w:rFonts w:hint="eastAsia"/>
                <w:sz w:val="24"/>
                <w:szCs w:val="24"/>
                <w:highlight w:val="none"/>
                <w:lang w:val="en-US" w:eastAsia="zh-CN"/>
              </w:rPr>
              <w:t>45%（质量分数）   HCl溶液</w:t>
            </w:r>
          </w:p>
        </w:tc>
      </w:tr>
      <w:tr w14:paraId="02ED295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D854820">
            <w:pPr>
              <w:spacing w:line="240" w:lineRule="auto"/>
              <w:jc w:val="center"/>
              <w:rPr>
                <w:rFonts w:hint="default" w:ascii="黑体" w:hAnsi="黑体" w:eastAsia="宋体" w:cs="黑体"/>
                <w:b/>
                <w:bCs/>
                <w:sz w:val="24"/>
                <w:szCs w:val="24"/>
                <w:lang w:val="en-US" w:eastAsia="zh-CN"/>
              </w:rPr>
            </w:pPr>
            <w:r>
              <w:rPr>
                <w:rFonts w:hint="eastAsia"/>
                <w:b/>
                <w:bCs/>
                <w:sz w:val="24"/>
                <w:szCs w:val="24"/>
                <w:highlight w:val="none"/>
                <w:lang w:val="en-US" w:eastAsia="zh-CN"/>
              </w:rPr>
              <w:t>采样点温度</w:t>
            </w:r>
          </w:p>
        </w:tc>
        <w:tc>
          <w:tcPr>
            <w:tcW w:w="7141" w:type="dxa"/>
            <w:tcBorders>
              <w:left w:val="single" w:color="auto" w:sz="4" w:space="0"/>
              <w:right w:val="single" w:color="auto" w:sz="4" w:space="0"/>
            </w:tcBorders>
            <w:noWrap w:val="0"/>
            <w:vAlign w:val="center"/>
          </w:tcPr>
          <w:p w14:paraId="71C98C16">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40-60℃</w:t>
            </w:r>
          </w:p>
        </w:tc>
      </w:tr>
      <w:tr w14:paraId="641A52C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F474AE5">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采样点压力</w:t>
            </w:r>
          </w:p>
        </w:tc>
        <w:tc>
          <w:tcPr>
            <w:tcW w:w="7141" w:type="dxa"/>
            <w:tcBorders>
              <w:left w:val="single" w:color="auto" w:sz="4" w:space="0"/>
              <w:right w:val="single" w:color="auto" w:sz="4" w:space="0"/>
            </w:tcBorders>
            <w:noWrap w:val="0"/>
            <w:vAlign w:val="center"/>
          </w:tcPr>
          <w:p w14:paraId="116D2E23">
            <w:pPr>
              <w:spacing w:line="240" w:lineRule="auto"/>
              <w:ind w:firstLine="240" w:firstLineChars="100"/>
              <w:rPr>
                <w:rFonts w:hint="default" w:ascii="宋体" w:hAnsi="宋体" w:eastAsia="宋体" w:cs="Times New Roman"/>
                <w:sz w:val="24"/>
                <w:szCs w:val="24"/>
                <w:lang w:val="en-US" w:eastAsia="zh-CN"/>
              </w:rPr>
            </w:pPr>
            <w:r>
              <w:rPr>
                <w:rFonts w:hint="eastAsia" w:eastAsia="宋体"/>
                <w:sz w:val="24"/>
                <w:szCs w:val="24"/>
                <w:highlight w:val="none"/>
                <w:lang w:val="en-US" w:eastAsia="zh-CN"/>
              </w:rPr>
              <w:t>0.</w:t>
            </w:r>
            <w:r>
              <w:rPr>
                <w:rFonts w:hint="eastAsia"/>
                <w:sz w:val="24"/>
                <w:szCs w:val="24"/>
                <w:highlight w:val="none"/>
                <w:lang w:val="en-US" w:eastAsia="zh-CN"/>
              </w:rPr>
              <w:t>15-0.3 MPa</w:t>
            </w:r>
          </w:p>
        </w:tc>
      </w:tr>
      <w:tr w14:paraId="299AA00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11E113FE">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返回点温度</w:t>
            </w:r>
          </w:p>
        </w:tc>
        <w:tc>
          <w:tcPr>
            <w:tcW w:w="7141" w:type="dxa"/>
            <w:tcBorders>
              <w:left w:val="single" w:color="auto" w:sz="4" w:space="0"/>
              <w:right w:val="single" w:color="auto" w:sz="4" w:space="0"/>
            </w:tcBorders>
            <w:noWrap w:val="0"/>
            <w:vAlign w:val="center"/>
          </w:tcPr>
          <w:p w14:paraId="2F39CA77">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35-55℃</w:t>
            </w:r>
          </w:p>
        </w:tc>
      </w:tr>
      <w:tr w14:paraId="100D2C2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CEA37A5">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返回点压力</w:t>
            </w:r>
          </w:p>
        </w:tc>
        <w:tc>
          <w:tcPr>
            <w:tcW w:w="7141" w:type="dxa"/>
            <w:tcBorders>
              <w:left w:val="single" w:color="auto" w:sz="4" w:space="0"/>
              <w:right w:val="single" w:color="auto" w:sz="4" w:space="0"/>
            </w:tcBorders>
            <w:noWrap w:val="0"/>
            <w:vAlign w:val="center"/>
          </w:tcPr>
          <w:p w14:paraId="2C998701">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≤0.15MPa</w:t>
            </w:r>
          </w:p>
        </w:tc>
      </w:tr>
      <w:tr w14:paraId="49C00FC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0765D63">
            <w:pPr>
              <w:spacing w:line="240" w:lineRule="auto"/>
              <w:jc w:val="center"/>
              <w:rPr>
                <w:rFonts w:hint="eastAsia" w:ascii="黑体" w:hAnsi="黑体" w:eastAsia="宋体" w:cs="黑体"/>
                <w:b/>
                <w:bCs/>
                <w:sz w:val="24"/>
                <w:szCs w:val="24"/>
                <w:lang w:val="en-US" w:eastAsia="zh-CN"/>
              </w:rPr>
            </w:pPr>
            <w:r>
              <w:rPr>
                <w:rFonts w:hint="eastAsia"/>
                <w:b/>
                <w:bCs/>
                <w:sz w:val="24"/>
                <w:szCs w:val="24"/>
                <w:highlight w:val="none"/>
                <w:lang w:val="en-US" w:eastAsia="zh-CN"/>
              </w:rPr>
              <w:t>组分</w:t>
            </w:r>
          </w:p>
        </w:tc>
        <w:tc>
          <w:tcPr>
            <w:tcW w:w="7141" w:type="dxa"/>
            <w:tcBorders>
              <w:left w:val="single" w:color="auto" w:sz="4" w:space="0"/>
              <w:right w:val="single" w:color="auto" w:sz="4" w:space="0"/>
            </w:tcBorders>
            <w:noWrap w:val="0"/>
            <w:vAlign w:val="center"/>
          </w:tcPr>
          <w:p w14:paraId="25086ECE">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HCl、水</w:t>
            </w:r>
          </w:p>
        </w:tc>
      </w:tr>
    </w:tbl>
    <w:p w14:paraId="2B31A96A">
      <w:pPr>
        <w:widowControl/>
        <w:numPr>
          <w:ilvl w:val="0"/>
          <w:numId w:val="0"/>
        </w:numPr>
        <w:ind w:left="210" w:leftChars="0"/>
        <w:jc w:val="left"/>
        <w:rPr>
          <w:rFonts w:hint="default" w:ascii="宋体" w:hAnsi="宋体" w:cs="宋体"/>
          <w:b/>
          <w:bCs/>
          <w:sz w:val="28"/>
          <w:szCs w:val="28"/>
          <w:lang w:val="en-US" w:eastAsia="zh-CN"/>
        </w:rPr>
      </w:pPr>
    </w:p>
    <w:p w14:paraId="2220604B">
      <w:pPr>
        <w:widowControl/>
        <w:numPr>
          <w:ilvl w:val="0"/>
          <w:numId w:val="0"/>
        </w:numPr>
        <w:ind w:left="210" w:leftChars="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5、硫酸在线浓度分析仪</w:t>
      </w:r>
    </w:p>
    <w:tbl>
      <w:tblPr>
        <w:tblStyle w:val="8"/>
        <w:tblpPr w:leftFromText="180" w:rightFromText="180" w:vertAnchor="text" w:horzAnchor="page" w:tblpX="1468" w:tblpY="194"/>
        <w:tblOverlap w:val="never"/>
        <w:tblW w:w="9200"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11"/>
        <w:gridCol w:w="7589"/>
      </w:tblGrid>
      <w:tr w14:paraId="256E5AC2">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top w:val="single" w:color="auto" w:sz="4" w:space="0"/>
              <w:left w:val="single" w:color="auto" w:sz="4" w:space="0"/>
              <w:right w:val="single" w:color="auto" w:sz="4" w:space="0"/>
            </w:tcBorders>
            <w:noWrap w:val="0"/>
            <w:vAlign w:val="center"/>
          </w:tcPr>
          <w:p w14:paraId="316B412D">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测量项目</w:t>
            </w:r>
          </w:p>
        </w:tc>
        <w:tc>
          <w:tcPr>
            <w:tcW w:w="7589" w:type="dxa"/>
            <w:tcBorders>
              <w:top w:val="single" w:color="auto" w:sz="4" w:space="0"/>
              <w:left w:val="single" w:color="auto" w:sz="4" w:space="0"/>
              <w:right w:val="single" w:color="auto" w:sz="4" w:space="0"/>
            </w:tcBorders>
            <w:noWrap w:val="0"/>
            <w:vAlign w:val="center"/>
          </w:tcPr>
          <w:p w14:paraId="303C31F4">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硫酸浓度、温度</w:t>
            </w:r>
          </w:p>
        </w:tc>
      </w:tr>
      <w:tr w14:paraId="44B539D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336A573C">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测量范围</w:t>
            </w:r>
          </w:p>
        </w:tc>
        <w:tc>
          <w:tcPr>
            <w:tcW w:w="7589" w:type="dxa"/>
            <w:tcBorders>
              <w:left w:val="single" w:color="auto" w:sz="4" w:space="0"/>
              <w:right w:val="single" w:color="auto" w:sz="4" w:space="0"/>
            </w:tcBorders>
            <w:noWrap w:val="0"/>
            <w:vAlign w:val="center"/>
          </w:tcPr>
          <w:p w14:paraId="01EBE28A">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0.00 至 85.00%/90.00%至100.00%</w:t>
            </w:r>
          </w:p>
        </w:tc>
      </w:tr>
      <w:tr w14:paraId="41F69D4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2A3B87C0">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分 辨 率</w:t>
            </w:r>
          </w:p>
        </w:tc>
        <w:tc>
          <w:tcPr>
            <w:tcW w:w="7589" w:type="dxa"/>
            <w:tcBorders>
              <w:left w:val="single" w:color="auto" w:sz="4" w:space="0"/>
              <w:right w:val="single" w:color="auto" w:sz="4" w:space="0"/>
            </w:tcBorders>
            <w:noWrap w:val="0"/>
            <w:vAlign w:val="center"/>
          </w:tcPr>
          <w:p w14:paraId="279355D1">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0.01%</w:t>
            </w:r>
          </w:p>
        </w:tc>
      </w:tr>
      <w:tr w14:paraId="63893AE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00883DC8">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测量精度</w:t>
            </w:r>
          </w:p>
        </w:tc>
        <w:tc>
          <w:tcPr>
            <w:tcW w:w="7589" w:type="dxa"/>
            <w:tcBorders>
              <w:left w:val="single" w:color="auto" w:sz="4" w:space="0"/>
              <w:right w:val="single" w:color="auto" w:sz="4" w:space="0"/>
            </w:tcBorders>
            <w:noWrap w:val="0"/>
            <w:vAlign w:val="center"/>
          </w:tcPr>
          <w:p w14:paraId="6BC6124E">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±0.1%</w:t>
            </w:r>
          </w:p>
        </w:tc>
      </w:tr>
      <w:tr w14:paraId="6BAAF02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4151D0BF">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显示参数</w:t>
            </w:r>
          </w:p>
        </w:tc>
        <w:tc>
          <w:tcPr>
            <w:tcW w:w="7589" w:type="dxa"/>
            <w:tcBorders>
              <w:left w:val="single" w:color="auto" w:sz="4" w:space="0"/>
              <w:right w:val="single" w:color="auto" w:sz="4" w:space="0"/>
            </w:tcBorders>
            <w:noWrap w:val="0"/>
            <w:vAlign w:val="center"/>
          </w:tcPr>
          <w:p w14:paraId="457A9065">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样品浓度、样品温度、折射率、主板温度、主板湿度</w:t>
            </w:r>
          </w:p>
        </w:tc>
      </w:tr>
      <w:tr w14:paraId="2D144C1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3B1F90C2">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环境温度</w:t>
            </w:r>
          </w:p>
        </w:tc>
        <w:tc>
          <w:tcPr>
            <w:tcW w:w="7589" w:type="dxa"/>
            <w:tcBorders>
              <w:left w:val="single" w:color="auto" w:sz="4" w:space="0"/>
              <w:right w:val="single" w:color="auto" w:sz="4" w:space="0"/>
            </w:tcBorders>
            <w:noWrap w:val="0"/>
            <w:vAlign w:val="center"/>
          </w:tcPr>
          <w:p w14:paraId="29B7C533">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-30 至 +55℃</w:t>
            </w:r>
          </w:p>
        </w:tc>
      </w:tr>
      <w:tr w14:paraId="202859F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42" w:hRule="atLeast"/>
        </w:trPr>
        <w:tc>
          <w:tcPr>
            <w:tcW w:w="1611" w:type="dxa"/>
            <w:tcBorders>
              <w:left w:val="single" w:color="auto" w:sz="4" w:space="0"/>
              <w:right w:val="single" w:color="auto" w:sz="4" w:space="0"/>
            </w:tcBorders>
            <w:noWrap w:val="0"/>
            <w:vAlign w:val="center"/>
          </w:tcPr>
          <w:p w14:paraId="04CFCCBA">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温度补偿</w:t>
            </w:r>
          </w:p>
        </w:tc>
        <w:tc>
          <w:tcPr>
            <w:tcW w:w="7589" w:type="dxa"/>
            <w:tcBorders>
              <w:left w:val="single" w:color="auto" w:sz="4" w:space="0"/>
              <w:right w:val="single" w:color="auto" w:sz="4" w:space="0"/>
            </w:tcBorders>
            <w:noWrap w:val="0"/>
            <w:vAlign w:val="center"/>
          </w:tcPr>
          <w:p w14:paraId="560A71F0">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-20 至 +100℃</w:t>
            </w:r>
          </w:p>
        </w:tc>
      </w:tr>
      <w:tr w14:paraId="74F5A20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753024A4">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测量温度</w:t>
            </w:r>
          </w:p>
        </w:tc>
        <w:tc>
          <w:tcPr>
            <w:tcW w:w="7589" w:type="dxa"/>
            <w:tcBorders>
              <w:left w:val="single" w:color="auto" w:sz="4" w:space="0"/>
              <w:right w:val="single" w:color="auto" w:sz="4" w:space="0"/>
            </w:tcBorders>
            <w:noWrap w:val="0"/>
            <w:vAlign w:val="center"/>
          </w:tcPr>
          <w:p w14:paraId="64C77E41">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-20 至 +130℃</w:t>
            </w:r>
          </w:p>
        </w:tc>
      </w:tr>
      <w:tr w14:paraId="2A15224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377B0D51">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棱镜材质</w:t>
            </w:r>
          </w:p>
        </w:tc>
        <w:tc>
          <w:tcPr>
            <w:tcW w:w="7589" w:type="dxa"/>
            <w:tcBorders>
              <w:left w:val="single" w:color="auto" w:sz="4" w:space="0"/>
              <w:right w:val="single" w:color="auto" w:sz="4" w:space="0"/>
            </w:tcBorders>
            <w:noWrap w:val="0"/>
            <w:vAlign w:val="center"/>
          </w:tcPr>
          <w:p w14:paraId="0D4D90CA">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光学级蓝宝石</w:t>
            </w:r>
          </w:p>
        </w:tc>
      </w:tr>
      <w:tr w14:paraId="207F8E5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43313DBB">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关键材质</w:t>
            </w:r>
          </w:p>
        </w:tc>
        <w:tc>
          <w:tcPr>
            <w:tcW w:w="7589" w:type="dxa"/>
            <w:tcBorders>
              <w:left w:val="single" w:color="auto" w:sz="4" w:space="0"/>
              <w:right w:val="single" w:color="auto" w:sz="4" w:space="0"/>
            </w:tcBorders>
            <w:noWrap w:val="0"/>
            <w:vAlign w:val="center"/>
          </w:tcPr>
          <w:p w14:paraId="718C5905">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触液面材质：20合金或哈C276；外壳：铝合金衬氟</w:t>
            </w:r>
          </w:p>
        </w:tc>
      </w:tr>
      <w:tr w14:paraId="04869AA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76ABFEB0">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输入电源</w:t>
            </w:r>
          </w:p>
        </w:tc>
        <w:tc>
          <w:tcPr>
            <w:tcW w:w="7589" w:type="dxa"/>
            <w:tcBorders>
              <w:left w:val="single" w:color="auto" w:sz="4" w:space="0"/>
              <w:right w:val="single" w:color="auto" w:sz="4" w:space="0"/>
            </w:tcBorders>
            <w:noWrap w:val="0"/>
            <w:vAlign w:val="center"/>
          </w:tcPr>
          <w:p w14:paraId="2F241175">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DC 24V或AC 220V</w:t>
            </w:r>
          </w:p>
        </w:tc>
      </w:tr>
      <w:tr w14:paraId="1560289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3F26547D">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信号输出</w:t>
            </w:r>
          </w:p>
        </w:tc>
        <w:tc>
          <w:tcPr>
            <w:tcW w:w="7589" w:type="dxa"/>
            <w:tcBorders>
              <w:left w:val="single" w:color="auto" w:sz="4" w:space="0"/>
              <w:right w:val="single" w:color="auto" w:sz="4" w:space="0"/>
            </w:tcBorders>
            <w:noWrap w:val="0"/>
            <w:vAlign w:val="center"/>
          </w:tcPr>
          <w:p w14:paraId="2A601822">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DC 4 至 20mA；RS485；2 路开关量信号输出</w:t>
            </w:r>
          </w:p>
        </w:tc>
      </w:tr>
      <w:tr w14:paraId="4BA833E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3BB653D1">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防爆等级</w:t>
            </w:r>
          </w:p>
        </w:tc>
        <w:tc>
          <w:tcPr>
            <w:tcW w:w="7589" w:type="dxa"/>
            <w:tcBorders>
              <w:left w:val="single" w:color="auto" w:sz="4" w:space="0"/>
              <w:right w:val="single" w:color="auto" w:sz="4" w:space="0"/>
            </w:tcBorders>
            <w:noWrap w:val="0"/>
            <w:vAlign w:val="center"/>
          </w:tcPr>
          <w:p w14:paraId="6A6075ED">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传感器：本安型ExiaIICT6Ga  防爆主机：ExdIICT4</w:t>
            </w:r>
          </w:p>
        </w:tc>
      </w:tr>
      <w:tr w14:paraId="1D3166B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083BC5D3">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防护等级</w:t>
            </w:r>
          </w:p>
        </w:tc>
        <w:tc>
          <w:tcPr>
            <w:tcW w:w="7589" w:type="dxa"/>
            <w:tcBorders>
              <w:left w:val="single" w:color="auto" w:sz="4" w:space="0"/>
              <w:right w:val="single" w:color="auto" w:sz="4" w:space="0"/>
            </w:tcBorders>
            <w:noWrap w:val="0"/>
            <w:vAlign w:val="center"/>
          </w:tcPr>
          <w:p w14:paraId="064236B6">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IP65</w:t>
            </w:r>
          </w:p>
        </w:tc>
      </w:tr>
      <w:tr w14:paraId="016A566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2F7B4BE8">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工艺压力</w:t>
            </w:r>
          </w:p>
        </w:tc>
        <w:tc>
          <w:tcPr>
            <w:tcW w:w="7589" w:type="dxa"/>
            <w:tcBorders>
              <w:left w:val="single" w:color="auto" w:sz="4" w:space="0"/>
              <w:right w:val="single" w:color="auto" w:sz="4" w:space="0"/>
            </w:tcBorders>
            <w:noWrap w:val="0"/>
            <w:vAlign w:val="center"/>
          </w:tcPr>
          <w:p w14:paraId="302743D9">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≤1.0 MPa</w:t>
            </w:r>
          </w:p>
        </w:tc>
      </w:tr>
      <w:tr w14:paraId="3CE4D07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25C61EAF">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清洗组件</w:t>
            </w:r>
          </w:p>
        </w:tc>
        <w:tc>
          <w:tcPr>
            <w:tcW w:w="7589" w:type="dxa"/>
            <w:tcBorders>
              <w:left w:val="single" w:color="auto" w:sz="4" w:space="0"/>
              <w:right w:val="single" w:color="auto" w:sz="4" w:space="0"/>
            </w:tcBorders>
            <w:noWrap w:val="0"/>
            <w:vAlign w:val="center"/>
          </w:tcPr>
          <w:p w14:paraId="4700575C">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配备自动清洗组件</w:t>
            </w:r>
          </w:p>
        </w:tc>
      </w:tr>
      <w:tr w14:paraId="4D861D1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611" w:type="dxa"/>
            <w:tcBorders>
              <w:left w:val="single" w:color="auto" w:sz="4" w:space="0"/>
              <w:right w:val="single" w:color="auto" w:sz="4" w:space="0"/>
            </w:tcBorders>
            <w:noWrap w:val="0"/>
            <w:vAlign w:val="center"/>
          </w:tcPr>
          <w:p w14:paraId="1107455B">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安装选项</w:t>
            </w:r>
          </w:p>
        </w:tc>
        <w:tc>
          <w:tcPr>
            <w:tcW w:w="7589" w:type="dxa"/>
            <w:tcBorders>
              <w:left w:val="single" w:color="auto" w:sz="4" w:space="0"/>
              <w:right w:val="single" w:color="auto" w:sz="4" w:space="0"/>
            </w:tcBorders>
            <w:noWrap w:val="0"/>
            <w:vAlign w:val="center"/>
          </w:tcPr>
          <w:p w14:paraId="2814EC9D">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法兰管道适配器，材质为钢衬氟</w:t>
            </w:r>
          </w:p>
        </w:tc>
      </w:tr>
      <w:tr w14:paraId="5ABED68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059" w:hRule="atLeast"/>
        </w:trPr>
        <w:tc>
          <w:tcPr>
            <w:tcW w:w="1611" w:type="dxa"/>
            <w:tcBorders>
              <w:left w:val="single" w:color="auto" w:sz="4" w:space="0"/>
              <w:right w:val="single" w:color="auto" w:sz="4" w:space="0"/>
            </w:tcBorders>
            <w:noWrap w:val="0"/>
            <w:vAlign w:val="center"/>
          </w:tcPr>
          <w:p w14:paraId="52550FF3">
            <w:pPr>
              <w:spacing w:line="240" w:lineRule="auto"/>
              <w:jc w:val="center"/>
              <w:rPr>
                <w:rFonts w:hint="eastAsia" w:ascii="宋体" w:hAnsi="宋体" w:eastAsia="宋体" w:cs="Times New Roman"/>
                <w:b/>
                <w:bCs/>
                <w:sz w:val="24"/>
                <w:szCs w:val="28"/>
              </w:rPr>
            </w:pPr>
            <w:r>
              <w:rPr>
                <w:rFonts w:hint="eastAsia" w:ascii="宋体" w:hAnsi="宋体" w:eastAsia="宋体" w:cs="Times New Roman"/>
                <w:b/>
                <w:bCs/>
                <w:sz w:val="24"/>
                <w:szCs w:val="28"/>
              </w:rPr>
              <w:t>其它功能</w:t>
            </w:r>
          </w:p>
        </w:tc>
        <w:tc>
          <w:tcPr>
            <w:tcW w:w="7589" w:type="dxa"/>
            <w:tcBorders>
              <w:left w:val="single" w:color="auto" w:sz="4" w:space="0"/>
              <w:right w:val="single" w:color="auto" w:sz="4" w:space="0"/>
            </w:tcBorders>
            <w:noWrap w:val="0"/>
            <w:vAlign w:val="center"/>
          </w:tcPr>
          <w:p w14:paraId="302CBE4E">
            <w:pPr>
              <w:spacing w:line="240" w:lineRule="auto"/>
              <w:jc w:val="center"/>
              <w:rPr>
                <w:rFonts w:hint="eastAsia" w:ascii="宋体" w:hAnsi="宋体" w:eastAsia="宋体" w:cs="Times New Roman"/>
                <w:b w:val="0"/>
                <w:bCs w:val="0"/>
                <w:sz w:val="24"/>
                <w:szCs w:val="28"/>
              </w:rPr>
            </w:pPr>
            <w:r>
              <w:rPr>
                <w:rFonts w:hint="eastAsia" w:ascii="宋体" w:hAnsi="宋体" w:eastAsia="宋体" w:cs="Times New Roman"/>
                <w:b w:val="0"/>
                <w:bCs w:val="0"/>
                <w:sz w:val="24"/>
                <w:szCs w:val="28"/>
              </w:rPr>
              <w:t>多功能主机操作面板可查看浓度、温度、折射率等数据，支持故障码提示、一键校零、恢复出厂设置及数据导出等功能。</w:t>
            </w:r>
          </w:p>
        </w:tc>
      </w:tr>
    </w:tbl>
    <w:p w14:paraId="15EC4960">
      <w:pPr>
        <w:widowControl/>
        <w:numPr>
          <w:ilvl w:val="0"/>
          <w:numId w:val="0"/>
        </w:numPr>
        <w:ind w:left="210" w:leftChars="0"/>
        <w:jc w:val="left"/>
        <w:rPr>
          <w:rFonts w:hint="default" w:ascii="宋体" w:hAnsi="宋体" w:cs="宋体"/>
          <w:b/>
          <w:bCs/>
          <w:sz w:val="28"/>
          <w:szCs w:val="28"/>
          <w:lang w:val="en-US" w:eastAsia="zh-CN"/>
        </w:rPr>
      </w:pPr>
      <w:r>
        <w:rPr>
          <w:rFonts w:hint="eastAsia" w:ascii="宋体" w:hAnsi="宋体" w:cs="宋体"/>
          <w:b/>
          <w:bCs/>
          <w:sz w:val="28"/>
          <w:szCs w:val="28"/>
          <w:lang w:val="en-US" w:eastAsia="zh-CN"/>
        </w:rPr>
        <w:t>工艺参数</w:t>
      </w:r>
    </w:p>
    <w:tbl>
      <w:tblPr>
        <w:tblStyle w:val="8"/>
        <w:tblpPr w:leftFromText="180" w:rightFromText="180" w:vertAnchor="text" w:horzAnchor="page" w:tblpXSpec="center" w:tblpY="194"/>
        <w:tblOverlap w:val="never"/>
        <w:tblW w:w="9094"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53"/>
        <w:gridCol w:w="7141"/>
      </w:tblGrid>
      <w:tr w14:paraId="79AD97D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top w:val="single" w:color="auto" w:sz="4" w:space="0"/>
              <w:left w:val="single" w:color="auto" w:sz="4" w:space="0"/>
              <w:right w:val="single" w:color="auto" w:sz="4" w:space="0"/>
            </w:tcBorders>
            <w:noWrap w:val="0"/>
            <w:vAlign w:val="center"/>
          </w:tcPr>
          <w:p w14:paraId="2DD77C95">
            <w:pPr>
              <w:spacing w:line="240" w:lineRule="auto"/>
              <w:jc w:val="center"/>
              <w:rPr>
                <w:rFonts w:hint="eastAsia" w:ascii="黑体" w:hAnsi="黑体" w:eastAsia="宋体" w:cs="黑体"/>
                <w:b/>
                <w:bCs/>
                <w:sz w:val="24"/>
                <w:szCs w:val="24"/>
                <w:highlight w:val="none"/>
                <w:lang w:val="en-US" w:eastAsia="zh-CN"/>
              </w:rPr>
            </w:pPr>
            <w:r>
              <w:rPr>
                <w:rFonts w:hint="eastAsia"/>
                <w:b/>
                <w:bCs/>
                <w:sz w:val="24"/>
                <w:szCs w:val="24"/>
                <w:highlight w:val="none"/>
                <w:lang w:val="en-US" w:eastAsia="zh-CN"/>
              </w:rPr>
              <w:t>工艺介质</w:t>
            </w:r>
          </w:p>
        </w:tc>
        <w:tc>
          <w:tcPr>
            <w:tcW w:w="7141" w:type="dxa"/>
            <w:tcBorders>
              <w:top w:val="single" w:color="auto" w:sz="4" w:space="0"/>
              <w:left w:val="single" w:color="auto" w:sz="4" w:space="0"/>
              <w:right w:val="single" w:color="auto" w:sz="4" w:space="0"/>
            </w:tcBorders>
            <w:noWrap w:val="0"/>
            <w:vAlign w:val="center"/>
          </w:tcPr>
          <w:p w14:paraId="5C9570C1">
            <w:pPr>
              <w:spacing w:line="240" w:lineRule="auto"/>
              <w:ind w:firstLine="240" w:firstLineChars="100"/>
              <w:rPr>
                <w:rFonts w:hint="default" w:ascii="宋体" w:hAnsi="宋体" w:eastAsia="宋体" w:cs="Times New Roman"/>
                <w:sz w:val="24"/>
                <w:szCs w:val="24"/>
                <w:highlight w:val="none"/>
                <w:lang w:val="en-US" w:eastAsia="zh-CN"/>
              </w:rPr>
            </w:pPr>
            <w:r>
              <w:rPr>
                <w:rFonts w:hint="eastAsia"/>
                <w:sz w:val="24"/>
                <w:szCs w:val="24"/>
                <w:highlight w:val="none"/>
                <w:lang w:val="en-US" w:eastAsia="zh-CN"/>
              </w:rPr>
              <w:t>75%</w:t>
            </w:r>
            <w:r>
              <w:rPr>
                <w:rFonts w:hint="eastAsia" w:eastAsia="宋体"/>
                <w:sz w:val="24"/>
                <w:szCs w:val="24"/>
                <w:highlight w:val="none"/>
                <w:lang w:val="en-US" w:eastAsia="zh-CN"/>
              </w:rPr>
              <w:t xml:space="preserve">至 </w:t>
            </w:r>
            <w:r>
              <w:rPr>
                <w:rFonts w:hint="eastAsia"/>
                <w:sz w:val="24"/>
                <w:szCs w:val="24"/>
                <w:highlight w:val="none"/>
                <w:lang w:val="en-US" w:eastAsia="zh-CN"/>
              </w:rPr>
              <w:t>85%（质量分数）   H2SO4溶液</w:t>
            </w:r>
          </w:p>
        </w:tc>
      </w:tr>
      <w:tr w14:paraId="060523E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FDD3F48">
            <w:pPr>
              <w:spacing w:line="240" w:lineRule="auto"/>
              <w:jc w:val="center"/>
              <w:rPr>
                <w:rFonts w:hint="default" w:ascii="黑体" w:hAnsi="黑体" w:eastAsia="宋体" w:cs="黑体"/>
                <w:b/>
                <w:bCs/>
                <w:sz w:val="24"/>
                <w:szCs w:val="24"/>
                <w:lang w:val="en-US" w:eastAsia="zh-CN"/>
              </w:rPr>
            </w:pPr>
            <w:r>
              <w:rPr>
                <w:rFonts w:hint="eastAsia"/>
                <w:b/>
                <w:bCs/>
                <w:sz w:val="24"/>
                <w:szCs w:val="24"/>
                <w:highlight w:val="none"/>
                <w:lang w:val="en-US" w:eastAsia="zh-CN"/>
              </w:rPr>
              <w:t>采样点温度</w:t>
            </w:r>
          </w:p>
        </w:tc>
        <w:tc>
          <w:tcPr>
            <w:tcW w:w="7141" w:type="dxa"/>
            <w:tcBorders>
              <w:left w:val="single" w:color="auto" w:sz="4" w:space="0"/>
              <w:right w:val="single" w:color="auto" w:sz="4" w:space="0"/>
            </w:tcBorders>
            <w:noWrap w:val="0"/>
            <w:vAlign w:val="center"/>
          </w:tcPr>
          <w:p w14:paraId="2E013FA7">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40-60℃</w:t>
            </w:r>
          </w:p>
        </w:tc>
      </w:tr>
      <w:tr w14:paraId="6159869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CDC14E7">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采样点压力</w:t>
            </w:r>
          </w:p>
        </w:tc>
        <w:tc>
          <w:tcPr>
            <w:tcW w:w="7141" w:type="dxa"/>
            <w:tcBorders>
              <w:left w:val="single" w:color="auto" w:sz="4" w:space="0"/>
              <w:right w:val="single" w:color="auto" w:sz="4" w:space="0"/>
            </w:tcBorders>
            <w:noWrap w:val="0"/>
            <w:vAlign w:val="center"/>
          </w:tcPr>
          <w:p w14:paraId="245A7BFB">
            <w:pPr>
              <w:spacing w:line="240" w:lineRule="auto"/>
              <w:ind w:firstLine="240" w:firstLineChars="100"/>
              <w:rPr>
                <w:rFonts w:hint="default" w:ascii="宋体" w:hAnsi="宋体" w:eastAsia="宋体" w:cs="Times New Roman"/>
                <w:sz w:val="24"/>
                <w:szCs w:val="24"/>
                <w:lang w:val="en-US" w:eastAsia="zh-CN"/>
              </w:rPr>
            </w:pPr>
            <w:r>
              <w:rPr>
                <w:rFonts w:hint="eastAsia" w:eastAsia="宋体"/>
                <w:sz w:val="24"/>
                <w:szCs w:val="24"/>
                <w:highlight w:val="none"/>
                <w:lang w:val="en-US" w:eastAsia="zh-CN"/>
              </w:rPr>
              <w:t>0.</w:t>
            </w:r>
            <w:r>
              <w:rPr>
                <w:rFonts w:hint="eastAsia"/>
                <w:sz w:val="24"/>
                <w:szCs w:val="24"/>
                <w:highlight w:val="none"/>
                <w:lang w:val="en-US" w:eastAsia="zh-CN"/>
              </w:rPr>
              <w:t>1-0.25 MPa</w:t>
            </w:r>
          </w:p>
        </w:tc>
      </w:tr>
      <w:tr w14:paraId="0BEF684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11821DA7">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返回点温度</w:t>
            </w:r>
          </w:p>
        </w:tc>
        <w:tc>
          <w:tcPr>
            <w:tcW w:w="7141" w:type="dxa"/>
            <w:tcBorders>
              <w:left w:val="single" w:color="auto" w:sz="4" w:space="0"/>
              <w:right w:val="single" w:color="auto" w:sz="4" w:space="0"/>
            </w:tcBorders>
            <w:noWrap w:val="0"/>
            <w:vAlign w:val="center"/>
          </w:tcPr>
          <w:p w14:paraId="315A33FA">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35-55℃</w:t>
            </w:r>
          </w:p>
        </w:tc>
      </w:tr>
      <w:tr w14:paraId="0A00BD1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7E6AB5A3">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返回点压力</w:t>
            </w:r>
          </w:p>
        </w:tc>
        <w:tc>
          <w:tcPr>
            <w:tcW w:w="7141" w:type="dxa"/>
            <w:tcBorders>
              <w:left w:val="single" w:color="auto" w:sz="4" w:space="0"/>
              <w:right w:val="single" w:color="auto" w:sz="4" w:space="0"/>
            </w:tcBorders>
            <w:noWrap w:val="0"/>
            <w:vAlign w:val="center"/>
          </w:tcPr>
          <w:p w14:paraId="174AF693">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≤0.1MPa</w:t>
            </w:r>
          </w:p>
        </w:tc>
      </w:tr>
      <w:tr w14:paraId="382B56B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26DE04A3">
            <w:pPr>
              <w:spacing w:line="240" w:lineRule="auto"/>
              <w:jc w:val="center"/>
              <w:rPr>
                <w:rFonts w:hint="eastAsia" w:ascii="黑体" w:hAnsi="黑体" w:eastAsia="宋体" w:cs="黑体"/>
                <w:b/>
                <w:bCs/>
                <w:sz w:val="24"/>
                <w:szCs w:val="24"/>
                <w:lang w:val="en-US" w:eastAsia="zh-CN"/>
              </w:rPr>
            </w:pPr>
            <w:r>
              <w:rPr>
                <w:rFonts w:hint="eastAsia"/>
                <w:b/>
                <w:bCs/>
                <w:sz w:val="24"/>
                <w:szCs w:val="24"/>
                <w:highlight w:val="none"/>
                <w:lang w:val="en-US" w:eastAsia="zh-CN"/>
              </w:rPr>
              <w:t>组分</w:t>
            </w:r>
          </w:p>
        </w:tc>
        <w:tc>
          <w:tcPr>
            <w:tcW w:w="7141" w:type="dxa"/>
            <w:tcBorders>
              <w:left w:val="single" w:color="auto" w:sz="4" w:space="0"/>
              <w:right w:val="single" w:color="auto" w:sz="4" w:space="0"/>
            </w:tcBorders>
            <w:noWrap w:val="0"/>
            <w:vAlign w:val="center"/>
          </w:tcPr>
          <w:p w14:paraId="72262ED0">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H2SO4、水</w:t>
            </w:r>
          </w:p>
        </w:tc>
      </w:tr>
    </w:tbl>
    <w:p w14:paraId="45916539">
      <w:pPr>
        <w:widowControl/>
        <w:numPr>
          <w:ilvl w:val="0"/>
          <w:numId w:val="0"/>
        </w:numPr>
        <w:ind w:left="210" w:leftChars="0"/>
        <w:jc w:val="left"/>
        <w:rPr>
          <w:rFonts w:hint="eastAsia" w:ascii="宋体" w:hAnsi="宋体" w:cs="宋体"/>
          <w:b/>
          <w:bCs/>
          <w:sz w:val="28"/>
          <w:szCs w:val="28"/>
          <w:lang w:val="en-US" w:eastAsia="zh-CN"/>
        </w:rPr>
      </w:pPr>
    </w:p>
    <w:p w14:paraId="2699C207">
      <w:pPr>
        <w:widowControl/>
        <w:numPr>
          <w:ilvl w:val="0"/>
          <w:numId w:val="0"/>
        </w:numPr>
        <w:ind w:left="210" w:leftChars="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6、次氯酸钠在线浓度分析仪</w:t>
      </w:r>
    </w:p>
    <w:tbl>
      <w:tblPr>
        <w:tblStyle w:val="8"/>
        <w:tblW w:w="0" w:type="auto"/>
        <w:jc w:val="center"/>
        <w:tblBorders>
          <w:top w:val="single" w:color="4BACC6" w:sz="8" w:space="0"/>
          <w:left w:val="none" w:color="auto" w:sz="0" w:space="0"/>
          <w:bottom w:val="single" w:color="4BACC6"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9"/>
        <w:gridCol w:w="7221"/>
      </w:tblGrid>
      <w:tr w14:paraId="41B680A8">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9A3881">
            <w:pPr>
              <w:widowControl/>
              <w:spacing w:line="236" w:lineRule="atLeast"/>
              <w:jc w:val="center"/>
              <w:rPr>
                <w:rFonts w:hint="eastAsia" w:ascii="宋体" w:hAnsi="宋体" w:eastAsia="宋体" w:cs="宋体"/>
                <w:b/>
                <w:bCs/>
                <w:color w:val="333333"/>
                <w:kern w:val="0"/>
                <w:sz w:val="24"/>
                <w:szCs w:val="28"/>
              </w:rPr>
            </w:pPr>
            <w:r>
              <w:rPr>
                <w:rFonts w:hint="eastAsia" w:ascii="宋体" w:hAnsi="宋体" w:eastAsia="宋体" w:cs="宋体"/>
                <w:b/>
                <w:bCs/>
                <w:color w:val="333333"/>
                <w:kern w:val="0"/>
                <w:sz w:val="24"/>
                <w:szCs w:val="28"/>
              </w:rPr>
              <w:t>测量介质</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1536A3">
            <w:pPr>
              <w:widowControl/>
              <w:spacing w:line="236" w:lineRule="atLeast"/>
              <w:rPr>
                <w:rFonts w:hint="eastAsia" w:ascii="宋体" w:hAnsi="宋体" w:eastAsia="宋体" w:cs="宋体"/>
                <w:color w:val="333333"/>
                <w:kern w:val="0"/>
                <w:sz w:val="24"/>
                <w:szCs w:val="28"/>
              </w:rPr>
            </w:pPr>
            <w:r>
              <w:rPr>
                <w:rFonts w:hint="eastAsia" w:ascii="宋体" w:hAnsi="宋体" w:eastAsia="宋体" w:cs="宋体"/>
                <w:color w:val="333333"/>
                <w:kern w:val="0"/>
                <w:sz w:val="24"/>
                <w:szCs w:val="28"/>
              </w:rPr>
              <w:t>次氯酸钠溶液</w:t>
            </w:r>
          </w:p>
        </w:tc>
      </w:tr>
      <w:tr w14:paraId="22592F11">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95ABC5">
            <w:pPr>
              <w:widowControl/>
              <w:spacing w:line="236" w:lineRule="atLeast"/>
              <w:jc w:val="center"/>
              <w:rPr>
                <w:rFonts w:hint="eastAsia" w:ascii="宋体" w:hAnsi="宋体" w:eastAsia="宋体" w:cs="宋体"/>
                <w:b/>
                <w:bCs/>
                <w:color w:val="333333"/>
                <w:kern w:val="0"/>
                <w:sz w:val="24"/>
                <w:szCs w:val="28"/>
              </w:rPr>
            </w:pPr>
            <w:r>
              <w:rPr>
                <w:rFonts w:hint="eastAsia" w:ascii="宋体" w:hAnsi="宋体" w:eastAsia="宋体" w:cs="宋体"/>
                <w:b/>
                <w:bCs/>
                <w:color w:val="333333"/>
                <w:kern w:val="0"/>
                <w:sz w:val="24"/>
                <w:szCs w:val="28"/>
              </w:rPr>
              <w:t>测量原理</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7162A">
            <w:pPr>
              <w:widowControl/>
              <w:spacing w:line="236" w:lineRule="atLeast"/>
              <w:rPr>
                <w:rFonts w:hint="eastAsia" w:ascii="宋体" w:hAnsi="宋体" w:eastAsia="宋体" w:cs="宋体"/>
                <w:color w:val="333333"/>
                <w:kern w:val="0"/>
                <w:sz w:val="24"/>
                <w:szCs w:val="28"/>
              </w:rPr>
            </w:pPr>
            <w:r>
              <w:rPr>
                <w:rFonts w:hint="eastAsia" w:ascii="宋体" w:hAnsi="宋体" w:eastAsia="宋体" w:cs="宋体"/>
                <w:sz w:val="24"/>
                <w:szCs w:val="32"/>
              </w:rPr>
              <w:t>吸收光谱法</w:t>
            </w:r>
          </w:p>
        </w:tc>
      </w:tr>
      <w:tr w14:paraId="348FAE55">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023097">
            <w:pPr>
              <w:widowControl/>
              <w:spacing w:line="236" w:lineRule="atLeast"/>
              <w:jc w:val="center"/>
              <w:rPr>
                <w:rFonts w:hint="eastAsia" w:ascii="宋体" w:hAnsi="宋体" w:eastAsia="宋体" w:cs="宋体"/>
                <w:b/>
                <w:bCs/>
                <w:color w:val="333333"/>
                <w:kern w:val="0"/>
                <w:sz w:val="24"/>
                <w:szCs w:val="28"/>
                <w:highlight w:val="none"/>
              </w:rPr>
            </w:pPr>
            <w:r>
              <w:rPr>
                <w:rFonts w:hint="eastAsia" w:ascii="宋体" w:hAnsi="宋体" w:eastAsia="宋体" w:cs="宋体"/>
                <w:b/>
                <w:bCs/>
                <w:color w:val="333333"/>
                <w:kern w:val="0"/>
                <w:sz w:val="24"/>
                <w:szCs w:val="28"/>
                <w:highlight w:val="none"/>
              </w:rPr>
              <w:t>浓度范围</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A40A34">
            <w:pPr>
              <w:widowControl/>
              <w:spacing w:line="236" w:lineRule="atLeast"/>
              <w:rPr>
                <w:rFonts w:hint="eastAsia" w:ascii="宋体" w:hAnsi="宋体" w:eastAsia="宋体" w:cs="宋体"/>
                <w:color w:val="333333"/>
                <w:kern w:val="0"/>
                <w:sz w:val="24"/>
                <w:szCs w:val="28"/>
                <w:highlight w:val="none"/>
              </w:rPr>
            </w:pPr>
            <w:r>
              <w:rPr>
                <w:rFonts w:hint="eastAsia" w:ascii="宋体" w:hAnsi="宋体" w:eastAsia="宋体" w:cs="宋体"/>
                <w:color w:val="333333"/>
                <w:kern w:val="0"/>
                <w:sz w:val="24"/>
                <w:szCs w:val="28"/>
                <w:highlight w:val="none"/>
              </w:rPr>
              <w:t>次氯酸钠</w:t>
            </w:r>
            <w:r>
              <w:rPr>
                <w:rFonts w:hint="eastAsia" w:ascii="宋体" w:hAnsi="宋体" w:eastAsia="宋体" w:cs="宋体"/>
                <w:color w:val="333333"/>
                <w:kern w:val="0"/>
                <w:sz w:val="24"/>
                <w:szCs w:val="28"/>
                <w:highlight w:val="none"/>
                <w:lang w:eastAsia="zh-CN"/>
              </w:rPr>
              <w:t>（</w:t>
            </w:r>
            <w:r>
              <w:rPr>
                <w:rFonts w:hint="eastAsia" w:ascii="宋体" w:hAnsi="宋体" w:eastAsia="宋体" w:cs="宋体"/>
                <w:color w:val="333333"/>
                <w:kern w:val="0"/>
                <w:sz w:val="24"/>
                <w:szCs w:val="28"/>
                <w:highlight w:val="none"/>
              </w:rPr>
              <w:t>NaClO</w:t>
            </w:r>
            <w:r>
              <w:rPr>
                <w:rFonts w:hint="eastAsia" w:ascii="宋体" w:hAnsi="宋体" w:eastAsia="宋体" w:cs="宋体"/>
                <w:color w:val="333333"/>
                <w:kern w:val="0"/>
                <w:sz w:val="24"/>
                <w:szCs w:val="28"/>
                <w:highlight w:val="none"/>
                <w:lang w:eastAsia="zh-CN"/>
              </w:rPr>
              <w:t>）</w:t>
            </w:r>
            <w:r>
              <w:rPr>
                <w:rFonts w:hint="eastAsia" w:ascii="宋体" w:hAnsi="宋体" w:eastAsia="宋体" w:cs="宋体"/>
                <w:color w:val="333333"/>
                <w:kern w:val="0"/>
                <w:sz w:val="24"/>
                <w:szCs w:val="28"/>
                <w:highlight w:val="none"/>
                <w:lang w:val="en-US" w:eastAsia="zh-CN"/>
              </w:rPr>
              <w:t>0</w:t>
            </w:r>
            <w:r>
              <w:rPr>
                <w:rFonts w:hint="eastAsia" w:ascii="宋体" w:hAnsi="宋体" w:eastAsia="宋体" w:cs="宋体"/>
                <w:color w:val="333333"/>
                <w:kern w:val="0"/>
                <w:sz w:val="24"/>
                <w:szCs w:val="28"/>
                <w:highlight w:val="none"/>
              </w:rPr>
              <w:t>-</w:t>
            </w:r>
            <w:r>
              <w:rPr>
                <w:rFonts w:hint="eastAsia" w:ascii="宋体" w:hAnsi="宋体" w:eastAsia="宋体" w:cs="宋体"/>
                <w:color w:val="333333"/>
                <w:kern w:val="0"/>
                <w:sz w:val="24"/>
                <w:szCs w:val="28"/>
                <w:highlight w:val="none"/>
                <w:lang w:val="en-US" w:eastAsia="zh-CN"/>
              </w:rPr>
              <w:t>15</w:t>
            </w:r>
            <w:r>
              <w:rPr>
                <w:rFonts w:hint="eastAsia" w:ascii="宋体" w:hAnsi="宋体" w:eastAsia="宋体" w:cs="宋体"/>
                <w:color w:val="333333"/>
                <w:kern w:val="0"/>
                <w:sz w:val="24"/>
                <w:szCs w:val="28"/>
                <w:highlight w:val="none"/>
              </w:rPr>
              <w:t>%</w:t>
            </w:r>
          </w:p>
        </w:tc>
      </w:tr>
      <w:tr w14:paraId="335BFF71">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D2258E">
            <w:pPr>
              <w:widowControl/>
              <w:spacing w:line="236" w:lineRule="atLeast"/>
              <w:jc w:val="center"/>
              <w:rPr>
                <w:rFonts w:hint="eastAsia" w:ascii="宋体" w:hAnsi="宋体" w:eastAsia="宋体" w:cs="宋体"/>
                <w:b/>
                <w:bCs/>
                <w:color w:val="333333"/>
                <w:kern w:val="0"/>
                <w:sz w:val="24"/>
                <w:szCs w:val="28"/>
              </w:rPr>
            </w:pPr>
            <w:r>
              <w:rPr>
                <w:rFonts w:hint="eastAsia" w:ascii="宋体" w:hAnsi="宋体" w:eastAsia="宋体" w:cs="宋体"/>
                <w:b/>
                <w:bCs/>
                <w:color w:val="333333"/>
                <w:kern w:val="0"/>
                <w:sz w:val="24"/>
                <w:szCs w:val="28"/>
              </w:rPr>
              <w:t>分 辨 率</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A69CE6">
            <w:pPr>
              <w:widowControl/>
              <w:spacing w:line="236" w:lineRule="atLeast"/>
              <w:rPr>
                <w:rFonts w:hint="eastAsia" w:ascii="宋体" w:hAnsi="宋体" w:eastAsia="宋体" w:cs="宋体"/>
                <w:color w:val="333333"/>
                <w:kern w:val="0"/>
                <w:sz w:val="24"/>
                <w:szCs w:val="28"/>
              </w:rPr>
            </w:pPr>
            <w:r>
              <w:rPr>
                <w:rFonts w:hint="eastAsia" w:ascii="宋体" w:hAnsi="宋体" w:eastAsia="宋体" w:cs="宋体"/>
                <w:color w:val="333333"/>
                <w:kern w:val="0"/>
                <w:sz w:val="24"/>
                <w:szCs w:val="28"/>
              </w:rPr>
              <w:t>0.01%</w:t>
            </w:r>
          </w:p>
        </w:tc>
      </w:tr>
      <w:tr w14:paraId="7BAB514B">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47C1B9">
            <w:pPr>
              <w:widowControl/>
              <w:spacing w:line="236" w:lineRule="atLeast"/>
              <w:jc w:val="center"/>
              <w:rPr>
                <w:rFonts w:hint="eastAsia" w:ascii="宋体" w:hAnsi="宋体" w:eastAsia="宋体" w:cs="宋体"/>
                <w:b/>
                <w:bCs/>
                <w:color w:val="333333"/>
                <w:kern w:val="0"/>
                <w:sz w:val="24"/>
                <w:szCs w:val="28"/>
                <w:highlight w:val="none"/>
              </w:rPr>
            </w:pPr>
            <w:r>
              <w:rPr>
                <w:rFonts w:hint="eastAsia" w:ascii="宋体" w:hAnsi="宋体" w:eastAsia="宋体" w:cs="宋体"/>
                <w:b/>
                <w:bCs/>
                <w:color w:val="333333"/>
                <w:kern w:val="0"/>
                <w:sz w:val="24"/>
                <w:szCs w:val="28"/>
                <w:highlight w:val="none"/>
              </w:rPr>
              <w:t>精    度</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0C50A8">
            <w:pPr>
              <w:widowControl/>
              <w:spacing w:line="236" w:lineRule="atLeast"/>
              <w:rPr>
                <w:rFonts w:hint="default" w:ascii="宋体" w:hAnsi="宋体" w:eastAsia="宋体" w:cs="宋体"/>
                <w:color w:val="333333"/>
                <w:kern w:val="0"/>
                <w:sz w:val="24"/>
                <w:szCs w:val="28"/>
                <w:highlight w:val="none"/>
                <w:lang w:val="en-US" w:eastAsia="zh-CN"/>
              </w:rPr>
            </w:pPr>
            <w:r>
              <w:rPr>
                <w:rFonts w:hint="eastAsia" w:ascii="宋体" w:hAnsi="宋体" w:eastAsia="宋体" w:cs="宋体"/>
                <w:kern w:val="0"/>
                <w:sz w:val="24"/>
                <w:szCs w:val="28"/>
                <w:highlight w:val="none"/>
                <w:lang w:val="en-US" w:eastAsia="zh-CN"/>
              </w:rPr>
              <w:t>±0.3%</w:t>
            </w:r>
          </w:p>
        </w:tc>
      </w:tr>
      <w:tr w14:paraId="474EF5CC">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F311D8">
            <w:pPr>
              <w:widowControl/>
              <w:spacing w:line="236" w:lineRule="atLeast"/>
              <w:jc w:val="center"/>
              <w:rPr>
                <w:rFonts w:hint="eastAsia" w:ascii="宋体" w:hAnsi="宋体" w:eastAsia="宋体" w:cs="宋体"/>
                <w:b/>
                <w:bCs/>
                <w:color w:val="333333"/>
                <w:kern w:val="0"/>
                <w:sz w:val="24"/>
                <w:szCs w:val="28"/>
                <w:highlight w:val="none"/>
              </w:rPr>
            </w:pPr>
            <w:r>
              <w:rPr>
                <w:rFonts w:hint="eastAsia" w:ascii="宋体" w:hAnsi="宋体" w:eastAsia="宋体" w:cs="宋体"/>
                <w:b/>
                <w:bCs/>
                <w:color w:val="333333"/>
                <w:kern w:val="0"/>
                <w:sz w:val="24"/>
                <w:szCs w:val="28"/>
                <w:highlight w:val="none"/>
              </w:rPr>
              <w:t>温度范围</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CC5BD">
            <w:pPr>
              <w:widowControl/>
              <w:spacing w:line="236" w:lineRule="atLeast"/>
              <w:rPr>
                <w:rFonts w:hint="eastAsia" w:ascii="宋体" w:hAnsi="宋体" w:eastAsia="宋体" w:cs="宋体"/>
                <w:color w:val="333333"/>
                <w:kern w:val="0"/>
                <w:sz w:val="24"/>
                <w:szCs w:val="28"/>
                <w:highlight w:val="none"/>
              </w:rPr>
            </w:pPr>
            <w:r>
              <w:rPr>
                <w:rFonts w:hint="eastAsia" w:ascii="宋体" w:hAnsi="宋体" w:eastAsia="宋体" w:cs="宋体"/>
                <w:color w:val="333333"/>
                <w:kern w:val="0"/>
                <w:sz w:val="24"/>
                <w:szCs w:val="28"/>
                <w:highlight w:val="none"/>
              </w:rPr>
              <w:t>-20-</w:t>
            </w:r>
            <w:r>
              <w:rPr>
                <w:rFonts w:hint="eastAsia" w:ascii="宋体" w:hAnsi="宋体" w:eastAsia="宋体" w:cs="宋体"/>
                <w:color w:val="333333"/>
                <w:kern w:val="0"/>
                <w:sz w:val="24"/>
                <w:szCs w:val="28"/>
                <w:highlight w:val="none"/>
                <w:lang w:val="en-US" w:eastAsia="zh-CN"/>
              </w:rPr>
              <w:t>70</w:t>
            </w:r>
            <w:r>
              <w:rPr>
                <w:rFonts w:hint="eastAsia" w:ascii="宋体" w:hAnsi="宋体" w:eastAsia="宋体" w:cs="宋体"/>
                <w:color w:val="333333"/>
                <w:kern w:val="0"/>
                <w:sz w:val="24"/>
                <w:szCs w:val="28"/>
                <w:highlight w:val="none"/>
              </w:rPr>
              <w:t>℃</w:t>
            </w:r>
          </w:p>
        </w:tc>
      </w:tr>
      <w:tr w14:paraId="48802CA6">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C98CAB">
            <w:pPr>
              <w:widowControl/>
              <w:spacing w:line="236" w:lineRule="atLeast"/>
              <w:jc w:val="center"/>
              <w:rPr>
                <w:rFonts w:hint="eastAsia" w:ascii="宋体" w:hAnsi="宋体" w:eastAsia="宋体" w:cs="宋体"/>
                <w:b/>
                <w:bCs/>
                <w:color w:val="333333"/>
                <w:kern w:val="0"/>
                <w:sz w:val="24"/>
                <w:szCs w:val="28"/>
              </w:rPr>
            </w:pPr>
            <w:r>
              <w:rPr>
                <w:rFonts w:hint="eastAsia" w:ascii="宋体" w:hAnsi="宋体" w:eastAsia="宋体" w:cs="宋体"/>
                <w:b/>
                <w:bCs/>
                <w:color w:val="333333"/>
                <w:kern w:val="0"/>
                <w:sz w:val="24"/>
                <w:szCs w:val="28"/>
              </w:rPr>
              <w:t>工艺压力</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2702B5">
            <w:pPr>
              <w:widowControl/>
              <w:spacing w:line="236" w:lineRule="atLeast"/>
              <w:rPr>
                <w:rFonts w:hint="eastAsia" w:ascii="宋体" w:hAnsi="宋体" w:eastAsia="宋体" w:cs="宋体"/>
                <w:color w:val="333333"/>
                <w:kern w:val="0"/>
                <w:sz w:val="24"/>
                <w:szCs w:val="28"/>
              </w:rPr>
            </w:pPr>
            <w:r>
              <w:rPr>
                <w:rFonts w:hint="eastAsia" w:ascii="宋体" w:hAnsi="宋体" w:eastAsia="宋体" w:cs="宋体"/>
                <w:color w:val="333333"/>
                <w:kern w:val="0"/>
                <w:sz w:val="24"/>
                <w:szCs w:val="28"/>
              </w:rPr>
              <w:t>＜1MPa</w:t>
            </w:r>
          </w:p>
        </w:tc>
      </w:tr>
      <w:tr w14:paraId="53015D71">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6A0423">
            <w:pPr>
              <w:widowControl/>
              <w:spacing w:line="236" w:lineRule="atLeast"/>
              <w:jc w:val="center"/>
              <w:rPr>
                <w:rFonts w:hint="eastAsia" w:ascii="宋体" w:hAnsi="宋体" w:eastAsia="宋体" w:cs="宋体"/>
                <w:b/>
                <w:bCs/>
                <w:kern w:val="0"/>
                <w:sz w:val="24"/>
                <w:szCs w:val="28"/>
              </w:rPr>
            </w:pPr>
            <w:r>
              <w:rPr>
                <w:rFonts w:hint="eastAsia" w:ascii="宋体" w:hAnsi="宋体" w:eastAsia="宋体" w:cs="宋体"/>
                <w:b/>
                <w:bCs/>
                <w:color w:val="333333"/>
                <w:kern w:val="0"/>
                <w:sz w:val="24"/>
                <w:szCs w:val="28"/>
              </w:rPr>
              <w:t>显   示</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14143B">
            <w:pPr>
              <w:widowControl/>
              <w:spacing w:line="236" w:lineRule="atLeast"/>
              <w:rPr>
                <w:rFonts w:hint="eastAsia" w:ascii="宋体" w:hAnsi="宋体" w:eastAsia="宋体" w:cs="宋体"/>
                <w:kern w:val="0"/>
                <w:sz w:val="24"/>
                <w:szCs w:val="28"/>
              </w:rPr>
            </w:pPr>
            <w:r>
              <w:rPr>
                <w:rFonts w:hint="eastAsia" w:ascii="宋体" w:hAnsi="宋体" w:eastAsia="宋体" w:cs="宋体"/>
                <w:color w:val="333333"/>
                <w:kern w:val="0"/>
                <w:sz w:val="24"/>
                <w:szCs w:val="28"/>
              </w:rPr>
              <w:t>LCD中文显示</w:t>
            </w:r>
          </w:p>
        </w:tc>
      </w:tr>
      <w:tr w14:paraId="7C889A9F">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62EBA2">
            <w:pPr>
              <w:widowControl/>
              <w:spacing w:line="236" w:lineRule="atLeast"/>
              <w:jc w:val="center"/>
              <w:rPr>
                <w:rFonts w:hint="eastAsia" w:ascii="宋体" w:hAnsi="宋体" w:eastAsia="宋体" w:cs="宋体"/>
                <w:b/>
                <w:bCs/>
                <w:color w:val="333333"/>
                <w:kern w:val="0"/>
                <w:sz w:val="24"/>
                <w:szCs w:val="28"/>
              </w:rPr>
            </w:pPr>
            <w:r>
              <w:rPr>
                <w:rFonts w:hint="eastAsia" w:ascii="宋体" w:hAnsi="宋体" w:eastAsia="宋体" w:cs="宋体"/>
                <w:b/>
                <w:bCs/>
                <w:color w:val="333333"/>
                <w:kern w:val="0"/>
                <w:sz w:val="24"/>
                <w:szCs w:val="28"/>
              </w:rPr>
              <w:t>光源寿命</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30368">
            <w:pPr>
              <w:widowControl/>
              <w:spacing w:line="236" w:lineRule="atLeast"/>
              <w:rPr>
                <w:rFonts w:hint="eastAsia" w:ascii="宋体" w:hAnsi="宋体" w:eastAsia="宋体" w:cs="宋体"/>
                <w:color w:val="333333"/>
                <w:kern w:val="0"/>
                <w:sz w:val="24"/>
                <w:szCs w:val="28"/>
              </w:rPr>
            </w:pPr>
            <w:r>
              <w:rPr>
                <w:rFonts w:hint="eastAsia" w:ascii="宋体" w:hAnsi="宋体" w:eastAsia="宋体" w:cs="宋体"/>
                <w:color w:val="333333"/>
                <w:kern w:val="0"/>
                <w:sz w:val="24"/>
                <w:szCs w:val="28"/>
              </w:rPr>
              <w:t>≥30000小时</w:t>
            </w:r>
          </w:p>
        </w:tc>
      </w:tr>
      <w:tr w14:paraId="64D99751">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D38ED7">
            <w:pPr>
              <w:widowControl/>
              <w:spacing w:line="236" w:lineRule="atLeast"/>
              <w:jc w:val="center"/>
              <w:rPr>
                <w:rFonts w:hint="eastAsia" w:ascii="宋体" w:hAnsi="宋体" w:eastAsia="宋体" w:cs="宋体"/>
                <w:b/>
                <w:bCs/>
                <w:color w:val="333333"/>
                <w:kern w:val="0"/>
                <w:sz w:val="24"/>
                <w:szCs w:val="28"/>
              </w:rPr>
            </w:pPr>
            <w:r>
              <w:rPr>
                <w:rFonts w:hint="eastAsia" w:ascii="宋体" w:hAnsi="宋体" w:eastAsia="宋体" w:cs="宋体"/>
                <w:b/>
                <w:bCs/>
                <w:color w:val="333333"/>
                <w:kern w:val="0"/>
                <w:sz w:val="24"/>
                <w:szCs w:val="28"/>
              </w:rPr>
              <w:t>关键材质</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F333FD">
            <w:pPr>
              <w:widowControl/>
              <w:spacing w:line="236" w:lineRule="atLeast"/>
              <w:rPr>
                <w:rFonts w:hint="eastAsia" w:ascii="宋体" w:hAnsi="宋体" w:eastAsia="宋体" w:cs="宋体"/>
                <w:color w:val="333333"/>
                <w:kern w:val="0"/>
                <w:sz w:val="24"/>
                <w:szCs w:val="28"/>
              </w:rPr>
            </w:pPr>
            <w:r>
              <w:rPr>
                <w:rFonts w:hint="eastAsia" w:ascii="宋体" w:hAnsi="宋体" w:eastAsia="宋体" w:cs="宋体"/>
                <w:color w:val="333333"/>
                <w:kern w:val="0"/>
                <w:sz w:val="24"/>
                <w:szCs w:val="28"/>
              </w:rPr>
              <w:t>触液材质：钛材；检测窗口：光学级蓝宝石。</w:t>
            </w:r>
          </w:p>
        </w:tc>
      </w:tr>
      <w:tr w14:paraId="2AC22017">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DCCE4">
            <w:pPr>
              <w:widowControl/>
              <w:spacing w:line="236" w:lineRule="atLeast"/>
              <w:jc w:val="center"/>
              <w:rPr>
                <w:rFonts w:hint="eastAsia" w:ascii="宋体" w:hAnsi="宋体" w:eastAsia="宋体" w:cs="宋体"/>
                <w:b/>
                <w:bCs/>
                <w:color w:val="333333"/>
                <w:kern w:val="0"/>
                <w:sz w:val="24"/>
                <w:szCs w:val="28"/>
              </w:rPr>
            </w:pPr>
            <w:r>
              <w:rPr>
                <w:rFonts w:hint="eastAsia" w:ascii="宋体" w:hAnsi="宋体" w:eastAsia="宋体" w:cs="宋体"/>
                <w:b/>
                <w:bCs/>
                <w:kern w:val="0"/>
                <w:sz w:val="24"/>
                <w:szCs w:val="28"/>
              </w:rPr>
              <w:t>防爆等级</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B176B">
            <w:pPr>
              <w:widowControl/>
              <w:spacing w:line="236" w:lineRule="atLeast"/>
              <w:rPr>
                <w:rFonts w:hint="eastAsia" w:ascii="宋体" w:hAnsi="宋体" w:eastAsia="宋体" w:cs="宋体"/>
                <w:color w:val="333333"/>
                <w:kern w:val="0"/>
                <w:sz w:val="24"/>
                <w:szCs w:val="28"/>
              </w:rPr>
            </w:pPr>
            <w:r>
              <w:rPr>
                <w:rFonts w:hint="eastAsia" w:ascii="宋体" w:hAnsi="宋体" w:eastAsia="宋体" w:cs="宋体"/>
                <w:color w:val="333333"/>
                <w:kern w:val="0"/>
                <w:sz w:val="24"/>
                <w:szCs w:val="28"/>
              </w:rPr>
              <w:t>传感器：本</w:t>
            </w:r>
            <w:r>
              <w:rPr>
                <w:rFonts w:hint="eastAsia" w:ascii="宋体" w:hAnsi="宋体" w:eastAsia="宋体" w:cs="宋体"/>
                <w:color w:val="333333"/>
                <w:kern w:val="0"/>
                <w:sz w:val="24"/>
                <w:szCs w:val="32"/>
              </w:rPr>
              <w:t>安型</w:t>
            </w:r>
            <w:r>
              <w:rPr>
                <w:rFonts w:hint="eastAsia" w:ascii="宋体" w:hAnsi="宋体" w:eastAsia="宋体" w:cs="宋体"/>
                <w:sz w:val="24"/>
                <w:szCs w:val="28"/>
              </w:rPr>
              <w:t>ExiaIICT6Ga</w:t>
            </w:r>
            <w:r>
              <w:rPr>
                <w:rFonts w:hint="eastAsia" w:ascii="宋体" w:hAnsi="宋体" w:eastAsia="宋体" w:cs="宋体"/>
                <w:color w:val="333333"/>
                <w:kern w:val="0"/>
                <w:sz w:val="24"/>
                <w:szCs w:val="28"/>
              </w:rPr>
              <w:t>；防爆主机箱：</w:t>
            </w:r>
            <w:r>
              <w:rPr>
                <w:rFonts w:hint="eastAsia" w:ascii="宋体" w:hAnsi="宋体" w:eastAsia="宋体" w:cs="宋体"/>
                <w:color w:val="000000"/>
                <w:sz w:val="24"/>
                <w:szCs w:val="32"/>
              </w:rPr>
              <w:t>ExdIICT4</w:t>
            </w:r>
          </w:p>
        </w:tc>
      </w:tr>
      <w:tr w14:paraId="539DC707">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D2062">
            <w:pPr>
              <w:widowControl/>
              <w:spacing w:line="236" w:lineRule="atLeast"/>
              <w:jc w:val="center"/>
              <w:rPr>
                <w:rFonts w:hint="eastAsia" w:ascii="宋体" w:hAnsi="宋体" w:eastAsia="宋体" w:cs="宋体"/>
                <w:b/>
                <w:bCs/>
                <w:color w:val="333333"/>
                <w:kern w:val="0"/>
                <w:sz w:val="24"/>
                <w:szCs w:val="28"/>
              </w:rPr>
            </w:pPr>
            <w:r>
              <w:rPr>
                <w:rFonts w:hint="eastAsia" w:ascii="宋体" w:hAnsi="宋体" w:eastAsia="宋体" w:cs="宋体"/>
                <w:b/>
                <w:bCs/>
                <w:color w:val="333333"/>
                <w:kern w:val="0"/>
                <w:sz w:val="24"/>
                <w:szCs w:val="28"/>
              </w:rPr>
              <w:t>防护等级</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A6C9F8">
            <w:pPr>
              <w:widowControl/>
              <w:spacing w:line="236" w:lineRule="atLeast"/>
              <w:rPr>
                <w:rFonts w:hint="eastAsia" w:ascii="宋体" w:hAnsi="宋体" w:eastAsia="宋体" w:cs="宋体"/>
                <w:color w:val="333333"/>
                <w:kern w:val="0"/>
                <w:sz w:val="24"/>
                <w:szCs w:val="28"/>
              </w:rPr>
            </w:pPr>
            <w:r>
              <w:rPr>
                <w:rFonts w:hint="eastAsia" w:ascii="宋体" w:hAnsi="宋体" w:eastAsia="宋体" w:cs="宋体"/>
                <w:color w:val="333333"/>
                <w:kern w:val="0"/>
                <w:sz w:val="24"/>
                <w:szCs w:val="28"/>
              </w:rPr>
              <w:t>IP65</w:t>
            </w:r>
          </w:p>
        </w:tc>
      </w:tr>
      <w:tr w14:paraId="4733E8C6">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72747">
            <w:pPr>
              <w:widowControl/>
              <w:spacing w:line="236" w:lineRule="atLeast"/>
              <w:jc w:val="center"/>
              <w:rPr>
                <w:rFonts w:hint="eastAsia" w:ascii="宋体" w:hAnsi="宋体" w:eastAsia="宋体" w:cs="宋体"/>
                <w:b/>
                <w:bCs/>
                <w:color w:val="333333"/>
                <w:kern w:val="0"/>
                <w:sz w:val="24"/>
                <w:szCs w:val="28"/>
                <w:highlight w:val="none"/>
              </w:rPr>
            </w:pPr>
            <w:r>
              <w:rPr>
                <w:rFonts w:hint="eastAsia" w:ascii="宋体" w:hAnsi="宋体" w:eastAsia="宋体" w:cs="宋体"/>
                <w:b/>
                <w:bCs/>
                <w:color w:val="333333"/>
                <w:kern w:val="0"/>
                <w:sz w:val="24"/>
                <w:szCs w:val="28"/>
                <w:highlight w:val="none"/>
              </w:rPr>
              <w:t>工艺接口</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FD45A1">
            <w:pPr>
              <w:widowControl/>
              <w:spacing w:line="236" w:lineRule="atLeast"/>
              <w:rPr>
                <w:rFonts w:hint="eastAsia" w:ascii="宋体" w:hAnsi="宋体" w:eastAsia="宋体" w:cs="宋体"/>
                <w:color w:val="333333"/>
                <w:kern w:val="0"/>
                <w:sz w:val="24"/>
                <w:szCs w:val="28"/>
                <w:highlight w:val="none"/>
                <w:lang w:val="en-US" w:eastAsia="zh-CN"/>
              </w:rPr>
            </w:pPr>
            <w:r>
              <w:rPr>
                <w:rFonts w:hint="eastAsia" w:ascii="宋体" w:hAnsi="宋体" w:eastAsia="宋体" w:cs="宋体"/>
                <w:color w:val="333333"/>
                <w:kern w:val="0"/>
                <w:sz w:val="24"/>
                <w:szCs w:val="28"/>
                <w:highlight w:val="none"/>
              </w:rPr>
              <w:t>DN2</w:t>
            </w:r>
            <w:r>
              <w:rPr>
                <w:rFonts w:hint="eastAsia" w:ascii="宋体" w:hAnsi="宋体" w:eastAsia="宋体" w:cs="宋体"/>
                <w:color w:val="333333"/>
                <w:kern w:val="0"/>
                <w:sz w:val="24"/>
                <w:szCs w:val="28"/>
                <w:highlight w:val="none"/>
                <w:lang w:val="en-US" w:eastAsia="zh-CN"/>
              </w:rPr>
              <w:t>0</w:t>
            </w:r>
            <w:r>
              <w:rPr>
                <w:rFonts w:hint="eastAsia" w:ascii="宋体" w:hAnsi="宋体" w:eastAsia="宋体" w:cs="宋体"/>
                <w:color w:val="333333"/>
                <w:kern w:val="0"/>
                <w:sz w:val="24"/>
                <w:szCs w:val="28"/>
                <w:highlight w:val="none"/>
              </w:rPr>
              <w:t>RF PN16</w:t>
            </w:r>
            <w:r>
              <w:rPr>
                <w:rFonts w:hint="eastAsia" w:ascii="宋体" w:hAnsi="宋体" w:eastAsia="宋体" w:cs="宋体"/>
                <w:color w:val="333333"/>
                <w:kern w:val="0"/>
                <w:sz w:val="24"/>
                <w:szCs w:val="28"/>
                <w:highlight w:val="none"/>
                <w:lang w:val="en-US" w:eastAsia="zh-CN"/>
              </w:rPr>
              <w:t>或</w:t>
            </w:r>
            <w:r>
              <w:rPr>
                <w:rFonts w:hint="eastAsia" w:ascii="宋体" w:hAnsi="宋体" w:eastAsia="宋体" w:cs="宋体"/>
                <w:color w:val="333333"/>
                <w:kern w:val="0"/>
                <w:sz w:val="24"/>
                <w:szCs w:val="28"/>
                <w:highlight w:val="none"/>
              </w:rPr>
              <w:t>DN2</w:t>
            </w:r>
            <w:r>
              <w:rPr>
                <w:rFonts w:hint="eastAsia" w:ascii="宋体" w:hAnsi="宋体" w:eastAsia="宋体" w:cs="宋体"/>
                <w:color w:val="333333"/>
                <w:kern w:val="0"/>
                <w:sz w:val="24"/>
                <w:szCs w:val="28"/>
                <w:highlight w:val="none"/>
                <w:lang w:val="en-US" w:eastAsia="zh-CN"/>
              </w:rPr>
              <w:t>5</w:t>
            </w:r>
            <w:r>
              <w:rPr>
                <w:rFonts w:hint="eastAsia" w:ascii="宋体" w:hAnsi="宋体" w:eastAsia="宋体" w:cs="宋体"/>
                <w:color w:val="333333"/>
                <w:kern w:val="0"/>
                <w:sz w:val="24"/>
                <w:szCs w:val="28"/>
                <w:highlight w:val="none"/>
              </w:rPr>
              <w:t>RF PN16</w:t>
            </w:r>
          </w:p>
        </w:tc>
      </w:tr>
      <w:tr w14:paraId="51E17150">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DDDE60">
            <w:pPr>
              <w:widowControl/>
              <w:spacing w:line="236" w:lineRule="atLeast"/>
              <w:jc w:val="center"/>
              <w:rPr>
                <w:rFonts w:hint="eastAsia" w:ascii="宋体" w:hAnsi="宋体" w:eastAsia="宋体" w:cs="宋体"/>
                <w:b/>
                <w:bCs/>
                <w:color w:val="333333"/>
                <w:kern w:val="0"/>
                <w:sz w:val="24"/>
                <w:szCs w:val="28"/>
              </w:rPr>
            </w:pPr>
            <w:r>
              <w:rPr>
                <w:rFonts w:hint="eastAsia" w:ascii="宋体" w:hAnsi="宋体" w:eastAsia="宋体" w:cs="宋体"/>
                <w:b/>
                <w:bCs/>
                <w:color w:val="333333"/>
                <w:kern w:val="0"/>
                <w:sz w:val="24"/>
                <w:szCs w:val="28"/>
              </w:rPr>
              <w:t>信号输出</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01CE07">
            <w:pPr>
              <w:widowControl/>
              <w:spacing w:line="236" w:lineRule="atLeast"/>
              <w:rPr>
                <w:rFonts w:hint="eastAsia" w:ascii="宋体" w:hAnsi="宋体" w:eastAsia="宋体" w:cs="宋体"/>
                <w:color w:val="333333"/>
                <w:kern w:val="0"/>
                <w:sz w:val="24"/>
                <w:szCs w:val="28"/>
              </w:rPr>
            </w:pPr>
            <w:r>
              <w:rPr>
                <w:rFonts w:hint="eastAsia" w:ascii="宋体" w:hAnsi="宋体" w:eastAsia="宋体" w:cs="宋体"/>
                <w:color w:val="333333"/>
                <w:kern w:val="0"/>
                <w:sz w:val="24"/>
                <w:szCs w:val="28"/>
              </w:rPr>
              <w:t>DC4至20mA（2路）；RS-485</w:t>
            </w:r>
          </w:p>
        </w:tc>
      </w:tr>
      <w:tr w14:paraId="4FDFEB88">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FEF4F">
            <w:pPr>
              <w:widowControl/>
              <w:spacing w:line="236" w:lineRule="atLeast"/>
              <w:jc w:val="center"/>
              <w:rPr>
                <w:rFonts w:hint="eastAsia" w:ascii="宋体" w:hAnsi="宋体" w:eastAsia="宋体" w:cs="宋体"/>
                <w:b/>
                <w:bCs/>
                <w:color w:val="333333"/>
                <w:kern w:val="0"/>
                <w:sz w:val="24"/>
                <w:szCs w:val="28"/>
              </w:rPr>
            </w:pPr>
            <w:r>
              <w:rPr>
                <w:rFonts w:hint="eastAsia" w:ascii="宋体" w:hAnsi="宋体" w:eastAsia="宋体" w:cs="宋体"/>
                <w:b/>
                <w:bCs/>
                <w:color w:val="333333"/>
                <w:kern w:val="0"/>
                <w:sz w:val="24"/>
                <w:szCs w:val="28"/>
              </w:rPr>
              <w:t>外部供电</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9023C2">
            <w:pPr>
              <w:widowControl/>
              <w:spacing w:line="236" w:lineRule="atLeast"/>
              <w:rPr>
                <w:rFonts w:hint="eastAsia" w:ascii="宋体" w:hAnsi="宋体" w:eastAsia="宋体" w:cs="宋体"/>
                <w:color w:val="333333"/>
                <w:kern w:val="0"/>
                <w:sz w:val="24"/>
                <w:szCs w:val="28"/>
              </w:rPr>
            </w:pPr>
            <w:r>
              <w:rPr>
                <w:rFonts w:hint="eastAsia" w:ascii="宋体" w:hAnsi="宋体" w:eastAsia="宋体" w:cs="宋体"/>
                <w:color w:val="333333"/>
                <w:kern w:val="0"/>
                <w:sz w:val="24"/>
                <w:szCs w:val="28"/>
              </w:rPr>
              <w:t>AC220－240V 50/60 Hz</w:t>
            </w:r>
          </w:p>
        </w:tc>
      </w:tr>
      <w:tr w14:paraId="0F1B3E25">
        <w:tblPrEx>
          <w:tblBorders>
            <w:top w:val="single" w:color="4BACC6" w:sz="8" w:space="0"/>
            <w:left w:val="none" w:color="auto" w:sz="0" w:space="0"/>
            <w:bottom w:val="single" w:color="4BACC6"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41BBB5">
            <w:pPr>
              <w:widowControl/>
              <w:spacing w:line="236" w:lineRule="atLeast"/>
              <w:jc w:val="center"/>
              <w:rPr>
                <w:rFonts w:hint="eastAsia" w:ascii="宋体" w:hAnsi="宋体" w:eastAsia="宋体" w:cs="宋体"/>
                <w:b/>
                <w:bCs/>
                <w:color w:val="333333"/>
                <w:kern w:val="0"/>
                <w:sz w:val="24"/>
                <w:szCs w:val="28"/>
              </w:rPr>
            </w:pPr>
            <w:r>
              <w:rPr>
                <w:rFonts w:hint="eastAsia" w:ascii="宋体" w:hAnsi="宋体" w:eastAsia="宋体" w:cs="宋体"/>
                <w:b/>
                <w:bCs/>
                <w:color w:val="333333"/>
                <w:kern w:val="0"/>
                <w:sz w:val="24"/>
                <w:szCs w:val="28"/>
              </w:rPr>
              <w:t>电气接口</w:t>
            </w:r>
          </w:p>
        </w:tc>
        <w:tc>
          <w:tcPr>
            <w:tcW w:w="7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E69ABA">
            <w:pPr>
              <w:widowControl/>
              <w:spacing w:line="236" w:lineRule="atLeast"/>
              <w:rPr>
                <w:rFonts w:hint="eastAsia" w:ascii="宋体" w:hAnsi="宋体" w:eastAsia="宋体" w:cs="宋体"/>
                <w:color w:val="333333"/>
                <w:kern w:val="0"/>
                <w:sz w:val="24"/>
                <w:szCs w:val="28"/>
              </w:rPr>
            </w:pPr>
            <w:r>
              <w:rPr>
                <w:rFonts w:hint="eastAsia" w:ascii="宋体" w:hAnsi="宋体" w:eastAsia="宋体" w:cs="宋体"/>
                <w:color w:val="333333"/>
                <w:kern w:val="0"/>
                <w:sz w:val="24"/>
                <w:szCs w:val="28"/>
              </w:rPr>
              <w:t>1/2NPT(F)*6</w:t>
            </w:r>
          </w:p>
        </w:tc>
      </w:tr>
    </w:tbl>
    <w:p w14:paraId="4B745ABD">
      <w:pPr>
        <w:widowControl/>
        <w:numPr>
          <w:ilvl w:val="0"/>
          <w:numId w:val="0"/>
        </w:numPr>
        <w:ind w:left="210" w:leftChars="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工艺参数</w:t>
      </w:r>
    </w:p>
    <w:tbl>
      <w:tblPr>
        <w:tblStyle w:val="8"/>
        <w:tblpPr w:leftFromText="180" w:rightFromText="180" w:vertAnchor="text" w:horzAnchor="page" w:tblpXSpec="center" w:tblpY="194"/>
        <w:tblOverlap w:val="never"/>
        <w:tblW w:w="9094"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53"/>
        <w:gridCol w:w="7141"/>
      </w:tblGrid>
      <w:tr w14:paraId="3DDEF79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top w:val="single" w:color="auto" w:sz="4" w:space="0"/>
              <w:left w:val="single" w:color="auto" w:sz="4" w:space="0"/>
              <w:right w:val="single" w:color="auto" w:sz="4" w:space="0"/>
            </w:tcBorders>
            <w:noWrap w:val="0"/>
            <w:vAlign w:val="center"/>
          </w:tcPr>
          <w:p w14:paraId="6DE821AE">
            <w:pPr>
              <w:spacing w:line="240" w:lineRule="auto"/>
              <w:jc w:val="center"/>
              <w:rPr>
                <w:rFonts w:hint="eastAsia" w:ascii="黑体" w:hAnsi="黑体" w:eastAsia="宋体" w:cs="黑体"/>
                <w:b/>
                <w:bCs/>
                <w:sz w:val="24"/>
                <w:szCs w:val="24"/>
                <w:highlight w:val="none"/>
                <w:lang w:val="en-US" w:eastAsia="zh-CN"/>
              </w:rPr>
            </w:pPr>
            <w:r>
              <w:rPr>
                <w:rFonts w:hint="eastAsia"/>
                <w:b/>
                <w:bCs/>
                <w:sz w:val="24"/>
                <w:szCs w:val="24"/>
                <w:highlight w:val="none"/>
                <w:lang w:val="en-US" w:eastAsia="zh-CN"/>
              </w:rPr>
              <w:t>工艺介质</w:t>
            </w:r>
          </w:p>
        </w:tc>
        <w:tc>
          <w:tcPr>
            <w:tcW w:w="7141" w:type="dxa"/>
            <w:tcBorders>
              <w:top w:val="single" w:color="auto" w:sz="4" w:space="0"/>
              <w:left w:val="single" w:color="auto" w:sz="4" w:space="0"/>
              <w:right w:val="single" w:color="auto" w:sz="4" w:space="0"/>
            </w:tcBorders>
            <w:noWrap w:val="0"/>
            <w:vAlign w:val="center"/>
          </w:tcPr>
          <w:p w14:paraId="059623FD">
            <w:pPr>
              <w:spacing w:line="240" w:lineRule="auto"/>
              <w:ind w:firstLine="240" w:firstLineChars="100"/>
              <w:rPr>
                <w:rFonts w:hint="default" w:ascii="宋体" w:hAnsi="宋体" w:eastAsia="宋体" w:cs="Times New Roman"/>
                <w:sz w:val="24"/>
                <w:szCs w:val="24"/>
                <w:highlight w:val="none"/>
                <w:lang w:val="en-US" w:eastAsia="zh-CN"/>
              </w:rPr>
            </w:pPr>
            <w:r>
              <w:rPr>
                <w:rFonts w:hint="eastAsia"/>
                <w:sz w:val="24"/>
                <w:szCs w:val="24"/>
                <w:highlight w:val="none"/>
                <w:lang w:val="en-US" w:eastAsia="zh-CN"/>
              </w:rPr>
              <w:t>0.1%（wt）≤NaOH≤1%(wt)  10%（wt）≤有效氯≤20%(wt) 次氯酸钠溶液</w:t>
            </w:r>
          </w:p>
        </w:tc>
      </w:tr>
      <w:tr w14:paraId="48E284B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0C83510B">
            <w:pPr>
              <w:spacing w:line="240" w:lineRule="auto"/>
              <w:jc w:val="center"/>
              <w:rPr>
                <w:rFonts w:hint="default" w:ascii="黑体" w:hAnsi="黑体" w:eastAsia="宋体" w:cs="黑体"/>
                <w:b/>
                <w:bCs/>
                <w:sz w:val="24"/>
                <w:szCs w:val="24"/>
                <w:lang w:val="en-US" w:eastAsia="zh-CN"/>
              </w:rPr>
            </w:pPr>
            <w:r>
              <w:rPr>
                <w:rFonts w:hint="eastAsia"/>
                <w:b/>
                <w:bCs/>
                <w:sz w:val="24"/>
                <w:szCs w:val="24"/>
                <w:highlight w:val="none"/>
                <w:lang w:val="en-US" w:eastAsia="zh-CN"/>
              </w:rPr>
              <w:t>采样点温度</w:t>
            </w:r>
          </w:p>
        </w:tc>
        <w:tc>
          <w:tcPr>
            <w:tcW w:w="7141" w:type="dxa"/>
            <w:tcBorders>
              <w:left w:val="single" w:color="auto" w:sz="4" w:space="0"/>
              <w:right w:val="single" w:color="auto" w:sz="4" w:space="0"/>
            </w:tcBorders>
            <w:noWrap w:val="0"/>
            <w:vAlign w:val="center"/>
          </w:tcPr>
          <w:p w14:paraId="04E4DF55">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35-50℃</w:t>
            </w:r>
          </w:p>
        </w:tc>
      </w:tr>
      <w:tr w14:paraId="47302F5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51D2AA48">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采样点压力</w:t>
            </w:r>
          </w:p>
        </w:tc>
        <w:tc>
          <w:tcPr>
            <w:tcW w:w="7141" w:type="dxa"/>
            <w:tcBorders>
              <w:left w:val="single" w:color="auto" w:sz="4" w:space="0"/>
              <w:right w:val="single" w:color="auto" w:sz="4" w:space="0"/>
            </w:tcBorders>
            <w:noWrap w:val="0"/>
            <w:vAlign w:val="center"/>
          </w:tcPr>
          <w:p w14:paraId="13819999">
            <w:pPr>
              <w:spacing w:line="240" w:lineRule="auto"/>
              <w:ind w:firstLine="240" w:firstLineChars="100"/>
              <w:rPr>
                <w:rFonts w:hint="default" w:ascii="宋体" w:hAnsi="宋体" w:eastAsia="宋体" w:cs="Times New Roman"/>
                <w:sz w:val="24"/>
                <w:szCs w:val="24"/>
                <w:lang w:val="en-US" w:eastAsia="zh-CN"/>
              </w:rPr>
            </w:pPr>
            <w:r>
              <w:rPr>
                <w:rFonts w:hint="eastAsia" w:eastAsia="宋体"/>
                <w:sz w:val="24"/>
                <w:szCs w:val="24"/>
                <w:highlight w:val="none"/>
                <w:lang w:val="en-US" w:eastAsia="zh-CN"/>
              </w:rPr>
              <w:t>0.</w:t>
            </w:r>
            <w:r>
              <w:rPr>
                <w:rFonts w:hint="eastAsia"/>
                <w:sz w:val="24"/>
                <w:szCs w:val="24"/>
                <w:highlight w:val="none"/>
                <w:lang w:val="en-US" w:eastAsia="zh-CN"/>
              </w:rPr>
              <w:t>1-0.2 MPa</w:t>
            </w:r>
          </w:p>
        </w:tc>
      </w:tr>
      <w:tr w14:paraId="41BDD34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44CD8A77">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返回点温度</w:t>
            </w:r>
          </w:p>
        </w:tc>
        <w:tc>
          <w:tcPr>
            <w:tcW w:w="7141" w:type="dxa"/>
            <w:tcBorders>
              <w:left w:val="single" w:color="auto" w:sz="4" w:space="0"/>
              <w:right w:val="single" w:color="auto" w:sz="4" w:space="0"/>
            </w:tcBorders>
            <w:noWrap w:val="0"/>
            <w:vAlign w:val="center"/>
          </w:tcPr>
          <w:p w14:paraId="4CB0BA59">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30-40℃</w:t>
            </w:r>
          </w:p>
        </w:tc>
      </w:tr>
      <w:tr w14:paraId="636A1E0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B7D5597">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返回点压力</w:t>
            </w:r>
          </w:p>
        </w:tc>
        <w:tc>
          <w:tcPr>
            <w:tcW w:w="7141" w:type="dxa"/>
            <w:tcBorders>
              <w:left w:val="single" w:color="auto" w:sz="4" w:space="0"/>
              <w:right w:val="single" w:color="auto" w:sz="4" w:space="0"/>
            </w:tcBorders>
            <w:noWrap w:val="0"/>
            <w:vAlign w:val="center"/>
          </w:tcPr>
          <w:p w14:paraId="3F589241">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≤0.1MPa</w:t>
            </w:r>
          </w:p>
        </w:tc>
      </w:tr>
      <w:tr w14:paraId="61EFAB7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A3E9F9D">
            <w:pPr>
              <w:spacing w:line="240" w:lineRule="auto"/>
              <w:jc w:val="center"/>
              <w:rPr>
                <w:rFonts w:hint="eastAsia" w:ascii="黑体" w:hAnsi="黑体" w:eastAsia="宋体" w:cs="黑体"/>
                <w:b/>
                <w:bCs/>
                <w:sz w:val="24"/>
                <w:szCs w:val="24"/>
                <w:lang w:val="en-US" w:eastAsia="zh-CN"/>
              </w:rPr>
            </w:pPr>
            <w:r>
              <w:rPr>
                <w:rFonts w:hint="eastAsia"/>
                <w:b/>
                <w:bCs/>
                <w:sz w:val="24"/>
                <w:szCs w:val="24"/>
                <w:highlight w:val="none"/>
                <w:lang w:val="en-US" w:eastAsia="zh-CN"/>
              </w:rPr>
              <w:t>组分</w:t>
            </w:r>
          </w:p>
        </w:tc>
        <w:tc>
          <w:tcPr>
            <w:tcW w:w="7141" w:type="dxa"/>
            <w:tcBorders>
              <w:left w:val="single" w:color="auto" w:sz="4" w:space="0"/>
              <w:right w:val="single" w:color="auto" w:sz="4" w:space="0"/>
            </w:tcBorders>
            <w:noWrap w:val="0"/>
            <w:vAlign w:val="center"/>
          </w:tcPr>
          <w:p w14:paraId="70140CD1">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NaOH、水、Cl2</w:t>
            </w:r>
          </w:p>
        </w:tc>
      </w:tr>
    </w:tbl>
    <w:p w14:paraId="4ED23849">
      <w:pPr>
        <w:widowControl/>
        <w:numPr>
          <w:ilvl w:val="0"/>
          <w:numId w:val="0"/>
        </w:numPr>
        <w:ind w:left="210" w:leftChars="0"/>
        <w:jc w:val="left"/>
        <w:rPr>
          <w:rFonts w:hint="default" w:ascii="宋体" w:hAnsi="宋体" w:cs="宋体"/>
          <w:b/>
          <w:bCs/>
          <w:sz w:val="28"/>
          <w:szCs w:val="28"/>
          <w:lang w:val="en-US" w:eastAsia="zh-CN"/>
        </w:rPr>
      </w:pPr>
    </w:p>
    <w:p w14:paraId="192D5ECA">
      <w:pPr>
        <w:widowControl/>
        <w:numPr>
          <w:ilvl w:val="0"/>
          <w:numId w:val="0"/>
        </w:numPr>
        <w:ind w:left="210" w:leftChars="0"/>
        <w:jc w:val="left"/>
        <w:rPr>
          <w:rFonts w:hint="eastAsia" w:ascii="宋体" w:hAnsi="宋体" w:cs="宋体"/>
          <w:b/>
          <w:bCs/>
          <w:sz w:val="28"/>
          <w:szCs w:val="28"/>
        </w:rPr>
      </w:pPr>
      <w:r>
        <w:rPr>
          <w:rFonts w:hint="eastAsia" w:ascii="宋体" w:hAnsi="宋体" w:cs="宋体"/>
          <w:b/>
          <w:bCs/>
          <w:sz w:val="28"/>
          <w:szCs w:val="28"/>
          <w:lang w:val="en-US" w:eastAsia="zh-CN"/>
        </w:rPr>
        <w:t>7、盐水浊度分析仪</w:t>
      </w:r>
    </w:p>
    <w:tbl>
      <w:tblPr>
        <w:tblStyle w:val="8"/>
        <w:tblpPr w:leftFromText="180" w:rightFromText="180" w:vertAnchor="text" w:horzAnchor="page" w:tblpX="1490" w:tblpY="57"/>
        <w:tblOverlap w:val="never"/>
        <w:tblW w:w="9189"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55"/>
        <w:gridCol w:w="7234"/>
      </w:tblGrid>
      <w:tr w14:paraId="5590355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top w:val="single" w:color="auto" w:sz="4" w:space="0"/>
              <w:left w:val="single" w:color="auto" w:sz="4" w:space="0"/>
              <w:right w:val="single" w:color="auto" w:sz="4" w:space="0"/>
            </w:tcBorders>
            <w:noWrap w:val="0"/>
            <w:vAlign w:val="center"/>
          </w:tcPr>
          <w:p w14:paraId="27EA3D52">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测量项目</w:t>
            </w:r>
          </w:p>
        </w:tc>
        <w:tc>
          <w:tcPr>
            <w:tcW w:w="7234" w:type="dxa"/>
            <w:tcBorders>
              <w:top w:val="single" w:color="auto" w:sz="4" w:space="0"/>
              <w:left w:val="single" w:color="auto" w:sz="4" w:space="0"/>
              <w:right w:val="single" w:color="auto" w:sz="4" w:space="0"/>
            </w:tcBorders>
            <w:noWrap w:val="0"/>
            <w:vAlign w:val="center"/>
          </w:tcPr>
          <w:p w14:paraId="36D7117A">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一次盐水、二次盐水的浊度、温度</w:t>
            </w:r>
          </w:p>
        </w:tc>
      </w:tr>
      <w:tr w14:paraId="25B244B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6" w:hRule="atLeast"/>
        </w:trPr>
        <w:tc>
          <w:tcPr>
            <w:tcW w:w="1955" w:type="dxa"/>
            <w:tcBorders>
              <w:left w:val="single" w:color="auto" w:sz="4" w:space="0"/>
              <w:right w:val="single" w:color="auto" w:sz="4" w:space="0"/>
            </w:tcBorders>
            <w:noWrap w:val="0"/>
            <w:vAlign w:val="center"/>
          </w:tcPr>
          <w:p w14:paraId="06889817">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测量范围</w:t>
            </w:r>
          </w:p>
        </w:tc>
        <w:tc>
          <w:tcPr>
            <w:tcW w:w="7234" w:type="dxa"/>
            <w:tcBorders>
              <w:left w:val="single" w:color="auto" w:sz="4" w:space="0"/>
              <w:right w:val="single" w:color="auto" w:sz="4" w:space="0"/>
            </w:tcBorders>
            <w:noWrap w:val="0"/>
            <w:vAlign w:val="center"/>
          </w:tcPr>
          <w:p w14:paraId="79DB84FE">
            <w:pPr>
              <w:widowControl/>
              <w:spacing w:line="236" w:lineRule="atLeast"/>
              <w:jc w:val="center"/>
              <w:rPr>
                <w:rFonts w:hint="default"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0.0至100.0ppm（mg/L），支持NTU单位输出</w:t>
            </w:r>
          </w:p>
        </w:tc>
      </w:tr>
      <w:tr w14:paraId="420866B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52C48A86">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光程范围</w:t>
            </w:r>
          </w:p>
        </w:tc>
        <w:tc>
          <w:tcPr>
            <w:tcW w:w="7234" w:type="dxa"/>
            <w:tcBorders>
              <w:left w:val="single" w:color="auto" w:sz="4" w:space="0"/>
              <w:right w:val="single" w:color="auto" w:sz="4" w:space="0"/>
            </w:tcBorders>
            <w:noWrap w:val="0"/>
            <w:vAlign w:val="center"/>
          </w:tcPr>
          <w:p w14:paraId="30DE17A4">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2 至 50mm（可定制）</w:t>
            </w:r>
          </w:p>
        </w:tc>
      </w:tr>
      <w:tr w14:paraId="320E9E2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43F7C21B">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波长范围</w:t>
            </w:r>
          </w:p>
        </w:tc>
        <w:tc>
          <w:tcPr>
            <w:tcW w:w="7234" w:type="dxa"/>
            <w:tcBorders>
              <w:left w:val="single" w:color="auto" w:sz="4" w:space="0"/>
              <w:right w:val="single" w:color="auto" w:sz="4" w:space="0"/>
            </w:tcBorders>
            <w:noWrap w:val="0"/>
            <w:vAlign w:val="center"/>
          </w:tcPr>
          <w:p w14:paraId="72739280">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900 至 1700nm 特定光谱</w:t>
            </w:r>
          </w:p>
        </w:tc>
      </w:tr>
      <w:tr w14:paraId="0D010A2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7462170A">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测量精度</w:t>
            </w:r>
          </w:p>
        </w:tc>
        <w:tc>
          <w:tcPr>
            <w:tcW w:w="7234" w:type="dxa"/>
            <w:tcBorders>
              <w:left w:val="single" w:color="auto" w:sz="4" w:space="0"/>
              <w:right w:val="single" w:color="auto" w:sz="4" w:space="0"/>
            </w:tcBorders>
            <w:noWrap w:val="0"/>
            <w:vAlign w:val="center"/>
          </w:tcPr>
          <w:p w14:paraId="4FBF334C">
            <w:pPr>
              <w:widowControl/>
              <w:spacing w:line="236" w:lineRule="atLeast"/>
              <w:jc w:val="center"/>
              <w:rPr>
                <w:rFonts w:hint="default"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优于±0.1ppm（mg/L）</w:t>
            </w:r>
          </w:p>
        </w:tc>
      </w:tr>
      <w:tr w14:paraId="25AD557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76E5DDF4">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光    源</w:t>
            </w:r>
          </w:p>
        </w:tc>
        <w:tc>
          <w:tcPr>
            <w:tcW w:w="7234" w:type="dxa"/>
            <w:tcBorders>
              <w:left w:val="single" w:color="auto" w:sz="4" w:space="0"/>
              <w:right w:val="single" w:color="auto" w:sz="4" w:space="0"/>
            </w:tcBorders>
            <w:noWrap w:val="0"/>
            <w:vAlign w:val="center"/>
          </w:tcPr>
          <w:p w14:paraId="11612EBB">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钨灯，使用寿命≥30000小时</w:t>
            </w:r>
          </w:p>
        </w:tc>
      </w:tr>
      <w:tr w14:paraId="4FC7A7E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30180CA6">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测量时间</w:t>
            </w:r>
          </w:p>
        </w:tc>
        <w:tc>
          <w:tcPr>
            <w:tcW w:w="7234" w:type="dxa"/>
            <w:tcBorders>
              <w:left w:val="single" w:color="auto" w:sz="4" w:space="0"/>
              <w:right w:val="single" w:color="auto" w:sz="4" w:space="0"/>
            </w:tcBorders>
            <w:noWrap w:val="0"/>
            <w:vAlign w:val="center"/>
          </w:tcPr>
          <w:p w14:paraId="3E73DFCC">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0.1 至 3秒</w:t>
            </w:r>
          </w:p>
        </w:tc>
      </w:tr>
      <w:tr w14:paraId="4A88C07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4BBEA736">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环境温度</w:t>
            </w:r>
          </w:p>
        </w:tc>
        <w:tc>
          <w:tcPr>
            <w:tcW w:w="7234" w:type="dxa"/>
            <w:tcBorders>
              <w:left w:val="single" w:color="auto" w:sz="4" w:space="0"/>
              <w:right w:val="single" w:color="auto" w:sz="4" w:space="0"/>
            </w:tcBorders>
            <w:noWrap w:val="0"/>
            <w:vAlign w:val="center"/>
          </w:tcPr>
          <w:p w14:paraId="710D2613">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-20℃ 至 +50℃</w:t>
            </w:r>
          </w:p>
        </w:tc>
      </w:tr>
      <w:tr w14:paraId="266286B2">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611E629F">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过程温度</w:t>
            </w:r>
          </w:p>
        </w:tc>
        <w:tc>
          <w:tcPr>
            <w:tcW w:w="7234" w:type="dxa"/>
            <w:tcBorders>
              <w:left w:val="single" w:color="auto" w:sz="4" w:space="0"/>
              <w:right w:val="single" w:color="auto" w:sz="4" w:space="0"/>
            </w:tcBorders>
            <w:noWrap w:val="0"/>
            <w:vAlign w:val="center"/>
          </w:tcPr>
          <w:p w14:paraId="3E543C2B">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-30℃ 至 +150℃（特殊温度可定制）</w:t>
            </w:r>
          </w:p>
        </w:tc>
      </w:tr>
      <w:tr w14:paraId="4206043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19AA9A29">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光学窗口</w:t>
            </w:r>
          </w:p>
        </w:tc>
        <w:tc>
          <w:tcPr>
            <w:tcW w:w="7234" w:type="dxa"/>
            <w:tcBorders>
              <w:left w:val="single" w:color="auto" w:sz="4" w:space="0"/>
              <w:right w:val="single" w:color="auto" w:sz="4" w:space="0"/>
            </w:tcBorders>
            <w:noWrap w:val="0"/>
            <w:vAlign w:val="center"/>
          </w:tcPr>
          <w:p w14:paraId="3EC95CDF">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光学级蓝宝石</w:t>
            </w:r>
          </w:p>
        </w:tc>
      </w:tr>
      <w:tr w14:paraId="276B00A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0469CDCD">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关键材质</w:t>
            </w:r>
          </w:p>
        </w:tc>
        <w:tc>
          <w:tcPr>
            <w:tcW w:w="7234" w:type="dxa"/>
            <w:tcBorders>
              <w:left w:val="single" w:color="auto" w:sz="4" w:space="0"/>
              <w:right w:val="single" w:color="auto" w:sz="4" w:space="0"/>
            </w:tcBorders>
            <w:noWrap w:val="0"/>
            <w:vAlign w:val="center"/>
          </w:tcPr>
          <w:p w14:paraId="6956B2A6">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触液面材质：哈氏合金、钛等；外壳：不锈钢</w:t>
            </w:r>
          </w:p>
        </w:tc>
      </w:tr>
      <w:tr w14:paraId="6B30128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4531E7EC">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输入电源</w:t>
            </w:r>
          </w:p>
        </w:tc>
        <w:tc>
          <w:tcPr>
            <w:tcW w:w="7234" w:type="dxa"/>
            <w:tcBorders>
              <w:left w:val="single" w:color="auto" w:sz="4" w:space="0"/>
              <w:right w:val="single" w:color="auto" w:sz="4" w:space="0"/>
            </w:tcBorders>
            <w:noWrap w:val="0"/>
            <w:vAlign w:val="center"/>
          </w:tcPr>
          <w:p w14:paraId="5BCB3F6C">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AC 220V</w:t>
            </w:r>
          </w:p>
        </w:tc>
      </w:tr>
      <w:tr w14:paraId="3089ACF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68FF58F7">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信号输出</w:t>
            </w:r>
          </w:p>
        </w:tc>
        <w:tc>
          <w:tcPr>
            <w:tcW w:w="7234" w:type="dxa"/>
            <w:tcBorders>
              <w:left w:val="single" w:color="auto" w:sz="4" w:space="0"/>
              <w:right w:val="single" w:color="auto" w:sz="4" w:space="0"/>
            </w:tcBorders>
            <w:noWrap w:val="0"/>
            <w:vAlign w:val="center"/>
          </w:tcPr>
          <w:p w14:paraId="136AFE07">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DC 4 至 20mA；RS485；2 至 4 路开关量信号输出</w:t>
            </w:r>
          </w:p>
        </w:tc>
      </w:tr>
      <w:tr w14:paraId="7805511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0" w:hRule="atLeast"/>
        </w:trPr>
        <w:tc>
          <w:tcPr>
            <w:tcW w:w="1955" w:type="dxa"/>
            <w:tcBorders>
              <w:left w:val="single" w:color="auto" w:sz="4" w:space="0"/>
              <w:right w:val="single" w:color="auto" w:sz="4" w:space="0"/>
            </w:tcBorders>
            <w:noWrap w:val="0"/>
            <w:vAlign w:val="center"/>
          </w:tcPr>
          <w:p w14:paraId="51977A2D">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防爆等级</w:t>
            </w:r>
          </w:p>
        </w:tc>
        <w:tc>
          <w:tcPr>
            <w:tcW w:w="7234" w:type="dxa"/>
            <w:tcBorders>
              <w:left w:val="single" w:color="auto" w:sz="4" w:space="0"/>
              <w:right w:val="single" w:color="auto" w:sz="4" w:space="0"/>
            </w:tcBorders>
            <w:noWrap w:val="0"/>
            <w:vAlign w:val="center"/>
          </w:tcPr>
          <w:p w14:paraId="605B237D">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传感器：本安型ExiaIICT6Ga；防爆主机：ExdIIBT4/T6或ExdIICT4/T6</w:t>
            </w:r>
          </w:p>
        </w:tc>
      </w:tr>
      <w:tr w14:paraId="2C85FD0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13A62FA9">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防护等级</w:t>
            </w:r>
          </w:p>
        </w:tc>
        <w:tc>
          <w:tcPr>
            <w:tcW w:w="7234" w:type="dxa"/>
            <w:tcBorders>
              <w:left w:val="single" w:color="auto" w:sz="4" w:space="0"/>
              <w:right w:val="single" w:color="auto" w:sz="4" w:space="0"/>
            </w:tcBorders>
            <w:noWrap w:val="0"/>
            <w:vAlign w:val="center"/>
          </w:tcPr>
          <w:p w14:paraId="66E10483">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IP65</w:t>
            </w:r>
          </w:p>
        </w:tc>
      </w:tr>
      <w:tr w14:paraId="41C32D5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169DBB0A">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工艺压力</w:t>
            </w:r>
          </w:p>
        </w:tc>
        <w:tc>
          <w:tcPr>
            <w:tcW w:w="7234" w:type="dxa"/>
            <w:tcBorders>
              <w:left w:val="single" w:color="auto" w:sz="4" w:space="0"/>
              <w:right w:val="single" w:color="auto" w:sz="4" w:space="0"/>
            </w:tcBorders>
            <w:noWrap w:val="0"/>
            <w:vAlign w:val="center"/>
          </w:tcPr>
          <w:p w14:paraId="2F75097A">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≤1.0 MPa (更高耐压需要定制)</w:t>
            </w:r>
          </w:p>
        </w:tc>
      </w:tr>
      <w:tr w14:paraId="1151F54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17BB2502">
            <w:pPr>
              <w:widowControl/>
              <w:spacing w:line="236" w:lineRule="atLeast"/>
              <w:jc w:val="center"/>
              <w:rPr>
                <w:rFonts w:hint="eastAsia"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过程连接</w:t>
            </w:r>
          </w:p>
        </w:tc>
        <w:tc>
          <w:tcPr>
            <w:tcW w:w="7234" w:type="dxa"/>
            <w:tcBorders>
              <w:left w:val="single" w:color="auto" w:sz="4" w:space="0"/>
              <w:right w:val="single" w:color="auto" w:sz="4" w:space="0"/>
            </w:tcBorders>
            <w:noWrap w:val="0"/>
            <w:vAlign w:val="center"/>
          </w:tcPr>
          <w:p w14:paraId="644D6024">
            <w:pPr>
              <w:widowControl/>
              <w:spacing w:line="236" w:lineRule="atLeast"/>
              <w:jc w:val="center"/>
              <w:rPr>
                <w:rFonts w:hint="eastAsia"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DN25规格的旁路管道安装</w:t>
            </w:r>
          </w:p>
        </w:tc>
      </w:tr>
      <w:tr w14:paraId="668F987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3C852A35">
            <w:pPr>
              <w:widowControl/>
              <w:spacing w:line="236" w:lineRule="atLeast"/>
              <w:jc w:val="center"/>
              <w:rPr>
                <w:rFonts w:hint="default"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校订标准</w:t>
            </w:r>
          </w:p>
        </w:tc>
        <w:tc>
          <w:tcPr>
            <w:tcW w:w="7234" w:type="dxa"/>
            <w:tcBorders>
              <w:left w:val="single" w:color="auto" w:sz="4" w:space="0"/>
              <w:right w:val="single" w:color="auto" w:sz="4" w:space="0"/>
            </w:tcBorders>
            <w:noWrap w:val="0"/>
            <w:vAlign w:val="center"/>
          </w:tcPr>
          <w:p w14:paraId="5170258C">
            <w:pPr>
              <w:widowControl/>
              <w:spacing w:line="236" w:lineRule="atLeast"/>
              <w:jc w:val="center"/>
              <w:rPr>
                <w:rFonts w:hint="default"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根据理化数据标定校准</w:t>
            </w:r>
          </w:p>
        </w:tc>
      </w:tr>
      <w:tr w14:paraId="7600D4B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955" w:type="dxa"/>
            <w:tcBorders>
              <w:left w:val="single" w:color="auto" w:sz="4" w:space="0"/>
              <w:right w:val="single" w:color="auto" w:sz="4" w:space="0"/>
            </w:tcBorders>
            <w:noWrap w:val="0"/>
            <w:vAlign w:val="center"/>
          </w:tcPr>
          <w:p w14:paraId="067E5401">
            <w:pPr>
              <w:widowControl/>
              <w:spacing w:line="236" w:lineRule="atLeast"/>
              <w:jc w:val="center"/>
              <w:rPr>
                <w:rFonts w:hint="default" w:ascii="宋体" w:hAnsi="宋体" w:eastAsia="宋体" w:cs="宋体"/>
                <w:b/>
                <w:bCs/>
                <w:color w:val="333333"/>
                <w:kern w:val="0"/>
                <w:sz w:val="24"/>
                <w:szCs w:val="28"/>
                <w:lang w:val="en-US" w:eastAsia="zh-CN"/>
              </w:rPr>
            </w:pPr>
            <w:r>
              <w:rPr>
                <w:rFonts w:hint="eastAsia" w:ascii="宋体" w:hAnsi="宋体" w:eastAsia="宋体" w:cs="宋体"/>
                <w:b/>
                <w:bCs/>
                <w:color w:val="333333"/>
                <w:kern w:val="0"/>
                <w:sz w:val="24"/>
                <w:szCs w:val="28"/>
                <w:lang w:val="en-US" w:eastAsia="zh-CN"/>
              </w:rPr>
              <w:t>清洗选项</w:t>
            </w:r>
          </w:p>
        </w:tc>
        <w:tc>
          <w:tcPr>
            <w:tcW w:w="7234" w:type="dxa"/>
            <w:tcBorders>
              <w:left w:val="single" w:color="auto" w:sz="4" w:space="0"/>
              <w:right w:val="single" w:color="auto" w:sz="4" w:space="0"/>
            </w:tcBorders>
            <w:noWrap w:val="0"/>
            <w:vAlign w:val="center"/>
          </w:tcPr>
          <w:p w14:paraId="061C90C2">
            <w:pPr>
              <w:widowControl/>
              <w:spacing w:line="236" w:lineRule="atLeast"/>
              <w:jc w:val="center"/>
              <w:rPr>
                <w:rFonts w:hint="default" w:ascii="宋体" w:hAnsi="宋体" w:eastAsia="宋体" w:cs="宋体"/>
                <w:b w:val="0"/>
                <w:bCs w:val="0"/>
                <w:color w:val="333333"/>
                <w:kern w:val="0"/>
                <w:sz w:val="24"/>
                <w:szCs w:val="28"/>
                <w:lang w:val="en-US" w:eastAsia="zh-CN"/>
              </w:rPr>
            </w:pPr>
            <w:r>
              <w:rPr>
                <w:rFonts w:hint="eastAsia" w:ascii="宋体" w:hAnsi="宋体" w:eastAsia="宋体" w:cs="宋体"/>
                <w:b w:val="0"/>
                <w:bCs w:val="0"/>
                <w:color w:val="333333"/>
                <w:kern w:val="0"/>
                <w:sz w:val="24"/>
                <w:szCs w:val="28"/>
                <w:lang w:val="en-US" w:eastAsia="zh-CN"/>
              </w:rPr>
              <w:t>可选窗口自动清洗组件，清洗周期可调</w:t>
            </w:r>
          </w:p>
        </w:tc>
      </w:tr>
    </w:tbl>
    <w:p w14:paraId="7A90A152">
      <w:pPr>
        <w:widowControl/>
        <w:numPr>
          <w:ilvl w:val="0"/>
          <w:numId w:val="0"/>
        </w:numPr>
        <w:ind w:left="210" w:leftChars="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工艺参数</w:t>
      </w:r>
    </w:p>
    <w:tbl>
      <w:tblPr>
        <w:tblStyle w:val="8"/>
        <w:tblpPr w:leftFromText="180" w:rightFromText="180" w:vertAnchor="text" w:horzAnchor="page" w:tblpXSpec="center" w:tblpY="194"/>
        <w:tblOverlap w:val="never"/>
        <w:tblW w:w="9094"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53"/>
        <w:gridCol w:w="7141"/>
      </w:tblGrid>
      <w:tr w14:paraId="5F89F96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top w:val="single" w:color="auto" w:sz="4" w:space="0"/>
              <w:left w:val="single" w:color="auto" w:sz="4" w:space="0"/>
              <w:right w:val="single" w:color="auto" w:sz="4" w:space="0"/>
            </w:tcBorders>
            <w:noWrap w:val="0"/>
            <w:vAlign w:val="center"/>
          </w:tcPr>
          <w:p w14:paraId="02157684">
            <w:pPr>
              <w:spacing w:line="240" w:lineRule="auto"/>
              <w:jc w:val="center"/>
              <w:rPr>
                <w:rFonts w:hint="eastAsia" w:ascii="黑体" w:hAnsi="黑体" w:eastAsia="宋体" w:cs="黑体"/>
                <w:b/>
                <w:bCs/>
                <w:sz w:val="24"/>
                <w:szCs w:val="24"/>
                <w:highlight w:val="none"/>
                <w:lang w:val="en-US" w:eastAsia="zh-CN"/>
              </w:rPr>
            </w:pPr>
            <w:r>
              <w:rPr>
                <w:rFonts w:hint="eastAsia"/>
                <w:b/>
                <w:bCs/>
                <w:sz w:val="24"/>
                <w:szCs w:val="24"/>
                <w:highlight w:val="none"/>
                <w:lang w:val="en-US" w:eastAsia="zh-CN"/>
              </w:rPr>
              <w:t>工艺介质</w:t>
            </w:r>
          </w:p>
        </w:tc>
        <w:tc>
          <w:tcPr>
            <w:tcW w:w="7141" w:type="dxa"/>
            <w:tcBorders>
              <w:top w:val="single" w:color="auto" w:sz="4" w:space="0"/>
              <w:left w:val="single" w:color="auto" w:sz="4" w:space="0"/>
              <w:right w:val="single" w:color="auto" w:sz="4" w:space="0"/>
            </w:tcBorders>
            <w:noWrap w:val="0"/>
            <w:vAlign w:val="center"/>
          </w:tcPr>
          <w:p w14:paraId="1AA12038">
            <w:pPr>
              <w:spacing w:line="240" w:lineRule="auto"/>
              <w:ind w:firstLine="240" w:firstLineChars="100"/>
              <w:rPr>
                <w:rFonts w:hint="default" w:ascii="宋体" w:hAnsi="宋体" w:eastAsia="宋体" w:cs="Times New Roman"/>
                <w:sz w:val="24"/>
                <w:szCs w:val="24"/>
                <w:highlight w:val="none"/>
                <w:lang w:val="en-US" w:eastAsia="zh-CN"/>
              </w:rPr>
            </w:pPr>
            <w:r>
              <w:rPr>
                <w:rFonts w:hint="eastAsia"/>
                <w:sz w:val="24"/>
                <w:szCs w:val="24"/>
                <w:highlight w:val="none"/>
                <w:lang w:val="en-US" w:eastAsia="zh-CN"/>
              </w:rPr>
              <w:t>180</w:t>
            </w:r>
            <w:r>
              <w:rPr>
                <w:rFonts w:hint="eastAsia" w:eastAsia="宋体"/>
                <w:sz w:val="24"/>
                <w:szCs w:val="24"/>
                <w:highlight w:val="none"/>
                <w:lang w:val="en-US" w:eastAsia="zh-CN"/>
              </w:rPr>
              <w:t xml:space="preserve"> 至 350g/L</w:t>
            </w:r>
            <w:r>
              <w:rPr>
                <w:rFonts w:hint="eastAsia"/>
                <w:sz w:val="24"/>
                <w:szCs w:val="24"/>
                <w:highlight w:val="none"/>
                <w:lang w:val="en-US" w:eastAsia="zh-CN"/>
              </w:rPr>
              <w:t xml:space="preserve">   NaCl溶液</w:t>
            </w:r>
          </w:p>
        </w:tc>
      </w:tr>
      <w:tr w14:paraId="654CD7C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314B0427">
            <w:pPr>
              <w:spacing w:line="240" w:lineRule="auto"/>
              <w:jc w:val="center"/>
              <w:rPr>
                <w:rFonts w:hint="default" w:ascii="黑体" w:hAnsi="黑体" w:eastAsia="宋体" w:cs="黑体"/>
                <w:b/>
                <w:bCs/>
                <w:sz w:val="24"/>
                <w:szCs w:val="24"/>
                <w:lang w:val="en-US" w:eastAsia="zh-CN"/>
              </w:rPr>
            </w:pPr>
            <w:r>
              <w:rPr>
                <w:rFonts w:hint="eastAsia"/>
                <w:b/>
                <w:bCs/>
                <w:sz w:val="24"/>
                <w:szCs w:val="24"/>
                <w:highlight w:val="none"/>
                <w:lang w:val="en-US" w:eastAsia="zh-CN"/>
              </w:rPr>
              <w:t>采样点温度</w:t>
            </w:r>
          </w:p>
        </w:tc>
        <w:tc>
          <w:tcPr>
            <w:tcW w:w="7141" w:type="dxa"/>
            <w:tcBorders>
              <w:left w:val="single" w:color="auto" w:sz="4" w:space="0"/>
              <w:right w:val="single" w:color="auto" w:sz="4" w:space="0"/>
            </w:tcBorders>
            <w:noWrap w:val="0"/>
            <w:vAlign w:val="center"/>
          </w:tcPr>
          <w:p w14:paraId="638DAB1A">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50-65℃</w:t>
            </w:r>
          </w:p>
        </w:tc>
      </w:tr>
      <w:tr w14:paraId="4A29628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560C12E3">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采样点压力</w:t>
            </w:r>
          </w:p>
        </w:tc>
        <w:tc>
          <w:tcPr>
            <w:tcW w:w="7141" w:type="dxa"/>
            <w:tcBorders>
              <w:left w:val="single" w:color="auto" w:sz="4" w:space="0"/>
              <w:right w:val="single" w:color="auto" w:sz="4" w:space="0"/>
            </w:tcBorders>
            <w:noWrap w:val="0"/>
            <w:vAlign w:val="center"/>
          </w:tcPr>
          <w:p w14:paraId="69C70C39">
            <w:pPr>
              <w:spacing w:line="240" w:lineRule="auto"/>
              <w:ind w:firstLine="240" w:firstLineChars="100"/>
              <w:rPr>
                <w:rFonts w:hint="default" w:ascii="宋体" w:hAnsi="宋体" w:eastAsia="宋体" w:cs="Times New Roman"/>
                <w:sz w:val="24"/>
                <w:szCs w:val="24"/>
                <w:lang w:val="en-US" w:eastAsia="zh-CN"/>
              </w:rPr>
            </w:pPr>
            <w:r>
              <w:rPr>
                <w:rFonts w:hint="eastAsia" w:eastAsia="宋体"/>
                <w:sz w:val="24"/>
                <w:szCs w:val="24"/>
                <w:highlight w:val="none"/>
                <w:lang w:val="en-US" w:eastAsia="zh-CN"/>
              </w:rPr>
              <w:t>0.1</w:t>
            </w:r>
            <w:r>
              <w:rPr>
                <w:rFonts w:hint="eastAsia"/>
                <w:sz w:val="24"/>
                <w:szCs w:val="24"/>
                <w:highlight w:val="none"/>
                <w:lang w:val="en-US" w:eastAsia="zh-CN"/>
              </w:rPr>
              <w:t>-0.3 MPa</w:t>
            </w:r>
          </w:p>
        </w:tc>
      </w:tr>
      <w:tr w14:paraId="25BC47A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C96755C">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返回点温度</w:t>
            </w:r>
          </w:p>
        </w:tc>
        <w:tc>
          <w:tcPr>
            <w:tcW w:w="7141" w:type="dxa"/>
            <w:tcBorders>
              <w:left w:val="single" w:color="auto" w:sz="4" w:space="0"/>
              <w:right w:val="single" w:color="auto" w:sz="4" w:space="0"/>
            </w:tcBorders>
            <w:noWrap w:val="0"/>
            <w:vAlign w:val="center"/>
          </w:tcPr>
          <w:p w14:paraId="59E45357">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50-65℃</w:t>
            </w:r>
          </w:p>
        </w:tc>
      </w:tr>
      <w:tr w14:paraId="4FA5ADD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2C4C5853">
            <w:pPr>
              <w:spacing w:line="240" w:lineRule="auto"/>
              <w:jc w:val="center"/>
              <w:rPr>
                <w:rFonts w:hint="eastAsia" w:ascii="黑体" w:hAnsi="黑体" w:eastAsia="黑体" w:cs="黑体"/>
                <w:b/>
                <w:bCs/>
                <w:sz w:val="24"/>
                <w:szCs w:val="24"/>
                <w:lang w:val="en-US" w:eastAsia="zh-CN"/>
              </w:rPr>
            </w:pPr>
            <w:r>
              <w:rPr>
                <w:rFonts w:hint="eastAsia"/>
                <w:b/>
                <w:bCs/>
                <w:sz w:val="24"/>
                <w:szCs w:val="24"/>
                <w:highlight w:val="none"/>
                <w:lang w:val="en-US" w:eastAsia="zh-CN"/>
              </w:rPr>
              <w:t>返回点压力</w:t>
            </w:r>
          </w:p>
        </w:tc>
        <w:tc>
          <w:tcPr>
            <w:tcW w:w="7141" w:type="dxa"/>
            <w:tcBorders>
              <w:left w:val="single" w:color="auto" w:sz="4" w:space="0"/>
              <w:right w:val="single" w:color="auto" w:sz="4" w:space="0"/>
            </w:tcBorders>
            <w:noWrap w:val="0"/>
            <w:vAlign w:val="center"/>
          </w:tcPr>
          <w:p w14:paraId="601786D8">
            <w:pPr>
              <w:spacing w:line="240" w:lineRule="auto"/>
              <w:ind w:firstLine="240" w:firstLineChars="100"/>
              <w:rPr>
                <w:rFonts w:hint="eastAsia" w:ascii="宋体" w:hAnsi="宋体" w:eastAsia="宋体" w:cs="Times New Roman"/>
                <w:sz w:val="24"/>
                <w:szCs w:val="24"/>
                <w:lang w:val="en-US" w:eastAsia="zh-CN"/>
              </w:rPr>
            </w:pPr>
            <w:r>
              <w:rPr>
                <w:rFonts w:hint="eastAsia"/>
                <w:sz w:val="24"/>
                <w:szCs w:val="24"/>
                <w:highlight w:val="none"/>
                <w:lang w:val="en-US" w:eastAsia="zh-CN"/>
              </w:rPr>
              <w:t>≤0.1MPa</w:t>
            </w:r>
          </w:p>
        </w:tc>
      </w:tr>
      <w:tr w14:paraId="7A135C3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953" w:type="dxa"/>
            <w:tcBorders>
              <w:left w:val="single" w:color="auto" w:sz="4" w:space="0"/>
              <w:right w:val="single" w:color="auto" w:sz="4" w:space="0"/>
            </w:tcBorders>
            <w:noWrap w:val="0"/>
            <w:vAlign w:val="center"/>
          </w:tcPr>
          <w:p w14:paraId="67E31E54">
            <w:pPr>
              <w:spacing w:line="240" w:lineRule="auto"/>
              <w:jc w:val="center"/>
              <w:rPr>
                <w:rFonts w:hint="eastAsia" w:ascii="黑体" w:hAnsi="黑体" w:eastAsia="宋体" w:cs="黑体"/>
                <w:b/>
                <w:bCs/>
                <w:sz w:val="24"/>
                <w:szCs w:val="24"/>
                <w:lang w:val="en-US" w:eastAsia="zh-CN"/>
              </w:rPr>
            </w:pPr>
            <w:r>
              <w:rPr>
                <w:rFonts w:hint="eastAsia"/>
                <w:b/>
                <w:bCs/>
                <w:sz w:val="24"/>
                <w:szCs w:val="24"/>
                <w:highlight w:val="none"/>
                <w:lang w:val="en-US" w:eastAsia="zh-CN"/>
              </w:rPr>
              <w:t>组分</w:t>
            </w:r>
          </w:p>
        </w:tc>
        <w:tc>
          <w:tcPr>
            <w:tcW w:w="7141" w:type="dxa"/>
            <w:tcBorders>
              <w:left w:val="single" w:color="auto" w:sz="4" w:space="0"/>
              <w:right w:val="single" w:color="auto" w:sz="4" w:space="0"/>
            </w:tcBorders>
            <w:noWrap w:val="0"/>
            <w:vAlign w:val="center"/>
          </w:tcPr>
          <w:p w14:paraId="3A0ADD2E">
            <w:pPr>
              <w:spacing w:line="240" w:lineRule="auto"/>
              <w:ind w:firstLine="240" w:firstLineChars="100"/>
              <w:rPr>
                <w:rFonts w:hint="default" w:ascii="宋体" w:hAnsi="宋体" w:eastAsia="宋体" w:cs="Times New Roman"/>
                <w:sz w:val="24"/>
                <w:szCs w:val="24"/>
                <w:lang w:val="en-US" w:eastAsia="zh-CN"/>
              </w:rPr>
            </w:pPr>
            <w:r>
              <w:rPr>
                <w:rFonts w:hint="eastAsia"/>
                <w:sz w:val="24"/>
                <w:szCs w:val="24"/>
                <w:highlight w:val="none"/>
                <w:lang w:val="en-US" w:eastAsia="zh-CN"/>
              </w:rPr>
              <w:t>NaCl、水</w:t>
            </w:r>
          </w:p>
        </w:tc>
      </w:tr>
    </w:tbl>
    <w:p w14:paraId="5C66773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kern w:val="2"/>
          <w:sz w:val="24"/>
          <w:szCs w:val="24"/>
          <w:highlight w:val="none"/>
          <w:lang w:val="en-US" w:eastAsia="zh-CN" w:bidi="ar-SA"/>
        </w:rPr>
      </w:pPr>
    </w:p>
    <w:p w14:paraId="7BB0F085">
      <w:pPr>
        <w:keepNext w:val="0"/>
        <w:keepLines w:val="0"/>
        <w:pageBreakBefore w:val="0"/>
        <w:kinsoku/>
        <w:wordWrap/>
        <w:overflowPunct/>
        <w:topLinePunct w:val="0"/>
        <w:bidi w:val="0"/>
        <w:adjustRightInd/>
        <w:snapToGrid/>
        <w:spacing w:line="360" w:lineRule="auto"/>
        <w:ind w:left="-17" w:leftChars="-8" w:firstLine="17" w:firstLineChars="6"/>
        <w:rPr>
          <w:rFonts w:ascii="宋体" w:hAnsi="宋体" w:cs="宋体"/>
          <w:b/>
          <w:sz w:val="28"/>
          <w:szCs w:val="28"/>
          <w:highlight w:val="none"/>
        </w:rPr>
      </w:pPr>
      <w:r>
        <w:rPr>
          <w:rFonts w:hint="eastAsia" w:ascii="宋体" w:hAnsi="宋体" w:cs="宋体"/>
          <w:b/>
          <w:sz w:val="28"/>
          <w:szCs w:val="28"/>
          <w:highlight w:val="none"/>
          <w:lang w:val="en-US" w:eastAsia="zh-CN"/>
        </w:rPr>
        <w:t>3</w:t>
      </w:r>
      <w:r>
        <w:rPr>
          <w:rFonts w:hint="eastAsia" w:ascii="宋体" w:hAnsi="宋体" w:cs="宋体"/>
          <w:b/>
          <w:sz w:val="28"/>
          <w:szCs w:val="28"/>
          <w:highlight w:val="none"/>
        </w:rPr>
        <w:t>、工程技术</w:t>
      </w:r>
      <w:r>
        <w:rPr>
          <w:rFonts w:hint="eastAsia" w:ascii="宋体" w:hAnsi="宋体" w:cs="宋体"/>
          <w:b/>
          <w:sz w:val="28"/>
          <w:szCs w:val="28"/>
          <w:highlight w:val="none"/>
          <w:lang w:val="en-US" w:eastAsia="zh-CN"/>
        </w:rPr>
        <w:t>与售后</w:t>
      </w:r>
      <w:r>
        <w:rPr>
          <w:rFonts w:hint="eastAsia" w:ascii="宋体" w:hAnsi="宋体" w:cs="宋体"/>
          <w:b/>
          <w:sz w:val="28"/>
          <w:szCs w:val="28"/>
          <w:highlight w:val="none"/>
        </w:rPr>
        <w:t>服务</w:t>
      </w:r>
    </w:p>
    <w:p w14:paraId="3CD47E18">
      <w:pPr>
        <w:keepNext w:val="0"/>
        <w:keepLines w:val="0"/>
        <w:pageBreakBefore w:val="0"/>
        <w:numPr>
          <w:ilvl w:val="0"/>
          <w:numId w:val="0"/>
        </w:numPr>
        <w:kinsoku/>
        <w:wordWrap/>
        <w:overflowPunct/>
        <w:topLinePunct w:val="0"/>
        <w:bidi w:val="0"/>
        <w:adjustRightInd/>
        <w:snapToGrid/>
        <w:spacing w:line="360" w:lineRule="auto"/>
        <w:ind w:left="-5" w:leftChars="0"/>
        <w:rPr>
          <w:sz w:val="24"/>
        </w:rPr>
      </w:pPr>
      <w:r>
        <w:rPr>
          <w:rFonts w:hint="eastAsia" w:ascii="宋体" w:hAnsi="宋体" w:eastAsia="宋体" w:cs="宋体"/>
          <w:sz w:val="24"/>
          <w:szCs w:val="28"/>
          <w:lang w:val="en-US" w:eastAsia="zh-CN"/>
        </w:rPr>
        <w:t xml:space="preserve">3.1 </w:t>
      </w:r>
      <w:r>
        <w:rPr>
          <w:rFonts w:hint="eastAsia" w:ascii="宋体" w:hAnsi="宋体" w:eastAsia="宋体" w:cs="宋体"/>
          <w:sz w:val="24"/>
          <w:szCs w:val="28"/>
        </w:rPr>
        <w:t>投标</w:t>
      </w:r>
      <w:r>
        <w:rPr>
          <w:rFonts w:ascii="宋体" w:hAnsi="宋体" w:eastAsia="宋体" w:cs="宋体"/>
          <w:sz w:val="24"/>
          <w:szCs w:val="28"/>
        </w:rPr>
        <w:t>方派遣合格的现场技术服务人员负责设备的现场指导</w:t>
      </w:r>
      <w:r>
        <w:rPr>
          <w:rFonts w:hint="eastAsia" w:ascii="宋体" w:hAnsi="宋体" w:eastAsia="宋体" w:cs="宋体"/>
          <w:sz w:val="24"/>
          <w:szCs w:val="28"/>
        </w:rPr>
        <w:t>、</w:t>
      </w:r>
      <w:r>
        <w:rPr>
          <w:rFonts w:ascii="宋体" w:hAnsi="宋体" w:eastAsia="宋体" w:cs="宋体"/>
          <w:sz w:val="24"/>
          <w:szCs w:val="28"/>
        </w:rPr>
        <w:t>安装、调试工作。预估的工作内容、人员和时间见下表。</w:t>
      </w:r>
    </w:p>
    <w:tbl>
      <w:tblPr>
        <w:tblStyle w:val="43"/>
        <w:tblW w:w="862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897"/>
        <w:gridCol w:w="1289"/>
        <w:gridCol w:w="1424"/>
        <w:gridCol w:w="1439"/>
        <w:gridCol w:w="1689"/>
      </w:tblGrid>
      <w:tr w14:paraId="18E71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84" w:type="dxa"/>
            <w:vMerge w:val="restart"/>
            <w:tcBorders>
              <w:top w:val="single" w:color="000000" w:sz="2" w:space="0"/>
              <w:left w:val="single" w:color="000000" w:sz="2" w:space="0"/>
              <w:bottom w:val="nil"/>
            </w:tcBorders>
            <w:noWrap w:val="0"/>
            <w:vAlign w:val="top"/>
          </w:tcPr>
          <w:p w14:paraId="30A57749">
            <w:pPr>
              <w:keepNext w:val="0"/>
              <w:keepLines w:val="0"/>
              <w:pageBreakBefore w:val="0"/>
              <w:kinsoku/>
              <w:wordWrap/>
              <w:overflowPunct/>
              <w:topLinePunct w:val="0"/>
              <w:bidi w:val="0"/>
              <w:adjustRightInd/>
              <w:snapToGrid/>
              <w:spacing w:line="360" w:lineRule="auto"/>
              <w:rPr>
                <w:rFonts w:ascii="Arial"/>
              </w:rPr>
            </w:pPr>
          </w:p>
          <w:p w14:paraId="4DB76AFE">
            <w:pPr>
              <w:pStyle w:val="44"/>
              <w:keepNext w:val="0"/>
              <w:keepLines w:val="0"/>
              <w:pageBreakBefore w:val="0"/>
              <w:kinsoku/>
              <w:wordWrap/>
              <w:overflowPunct/>
              <w:topLinePunct w:val="0"/>
              <w:bidi w:val="0"/>
              <w:adjustRightInd/>
              <w:snapToGrid/>
              <w:spacing w:before="120" w:line="360" w:lineRule="auto"/>
              <w:ind w:left="103"/>
              <w:rPr>
                <w:rFonts w:hint="eastAsia"/>
                <w:sz w:val="28"/>
                <w:szCs w:val="28"/>
              </w:rPr>
            </w:pPr>
            <w:r>
              <w:rPr>
                <w:rFonts w:hint="eastAsia" w:ascii="宋体" w:hAnsi="宋体" w:eastAsia="宋体" w:cs="宋体"/>
                <w:spacing w:val="-1"/>
              </w:rPr>
              <w:t>序号</w:t>
            </w:r>
          </w:p>
        </w:tc>
        <w:tc>
          <w:tcPr>
            <w:tcW w:w="1897" w:type="dxa"/>
            <w:vMerge w:val="restart"/>
            <w:tcBorders>
              <w:top w:val="single" w:color="000000" w:sz="2" w:space="0"/>
              <w:bottom w:val="nil"/>
            </w:tcBorders>
            <w:noWrap w:val="0"/>
            <w:vAlign w:val="top"/>
          </w:tcPr>
          <w:p w14:paraId="6C54F31D">
            <w:pPr>
              <w:keepNext w:val="0"/>
              <w:keepLines w:val="0"/>
              <w:pageBreakBefore w:val="0"/>
              <w:kinsoku/>
              <w:wordWrap/>
              <w:overflowPunct/>
              <w:topLinePunct w:val="0"/>
              <w:bidi w:val="0"/>
              <w:adjustRightInd/>
              <w:snapToGrid/>
              <w:spacing w:line="360" w:lineRule="auto"/>
              <w:rPr>
                <w:rFonts w:ascii="Arial"/>
              </w:rPr>
            </w:pPr>
          </w:p>
          <w:p w14:paraId="1E71452D">
            <w:pPr>
              <w:pStyle w:val="44"/>
              <w:keepNext w:val="0"/>
              <w:keepLines w:val="0"/>
              <w:pageBreakBefore w:val="0"/>
              <w:kinsoku/>
              <w:wordWrap/>
              <w:overflowPunct/>
              <w:topLinePunct w:val="0"/>
              <w:bidi w:val="0"/>
              <w:adjustRightInd/>
              <w:snapToGrid/>
              <w:spacing w:before="120" w:line="360" w:lineRule="auto"/>
              <w:ind w:left="103"/>
              <w:rPr>
                <w:rFonts w:hint="eastAsia"/>
                <w:sz w:val="28"/>
                <w:szCs w:val="28"/>
              </w:rPr>
            </w:pPr>
            <w:r>
              <w:rPr>
                <w:rFonts w:hint="eastAsia" w:ascii="宋体" w:hAnsi="宋体" w:eastAsia="宋体" w:cs="宋体"/>
                <w:spacing w:val="-1"/>
              </w:rPr>
              <w:t>技术服务内容</w:t>
            </w:r>
          </w:p>
        </w:tc>
        <w:tc>
          <w:tcPr>
            <w:tcW w:w="4152" w:type="dxa"/>
            <w:gridSpan w:val="3"/>
            <w:tcBorders>
              <w:top w:val="single" w:color="000000" w:sz="2" w:space="0"/>
            </w:tcBorders>
            <w:noWrap w:val="0"/>
            <w:vAlign w:val="top"/>
          </w:tcPr>
          <w:p w14:paraId="457848BF">
            <w:pPr>
              <w:pStyle w:val="44"/>
              <w:keepNext w:val="0"/>
              <w:keepLines w:val="0"/>
              <w:pageBreakBefore w:val="0"/>
              <w:kinsoku/>
              <w:wordWrap/>
              <w:overflowPunct/>
              <w:topLinePunct w:val="0"/>
              <w:bidi w:val="0"/>
              <w:adjustRightInd/>
              <w:snapToGrid/>
              <w:spacing w:before="120" w:line="360" w:lineRule="auto"/>
              <w:ind w:left="103"/>
              <w:rPr>
                <w:rFonts w:hint="eastAsia"/>
                <w:sz w:val="28"/>
                <w:szCs w:val="28"/>
              </w:rPr>
            </w:pPr>
            <w:r>
              <w:rPr>
                <w:rFonts w:hint="eastAsia" w:ascii="宋体" w:hAnsi="宋体" w:eastAsia="宋体" w:cs="宋体"/>
                <w:spacing w:val="-1"/>
              </w:rPr>
              <w:t>派出人员构成</w:t>
            </w:r>
          </w:p>
        </w:tc>
        <w:tc>
          <w:tcPr>
            <w:tcW w:w="1689" w:type="dxa"/>
            <w:vMerge w:val="restart"/>
            <w:tcBorders>
              <w:top w:val="single" w:color="000000" w:sz="2" w:space="0"/>
              <w:bottom w:val="nil"/>
              <w:right w:val="single" w:color="000000" w:sz="2" w:space="0"/>
            </w:tcBorders>
            <w:noWrap w:val="0"/>
            <w:vAlign w:val="top"/>
          </w:tcPr>
          <w:p w14:paraId="6050E73B">
            <w:pPr>
              <w:keepNext w:val="0"/>
              <w:keepLines w:val="0"/>
              <w:pageBreakBefore w:val="0"/>
              <w:kinsoku/>
              <w:wordWrap/>
              <w:overflowPunct/>
              <w:topLinePunct w:val="0"/>
              <w:bidi w:val="0"/>
              <w:adjustRightInd/>
              <w:snapToGrid/>
              <w:spacing w:line="360" w:lineRule="auto"/>
              <w:rPr>
                <w:rFonts w:ascii="Arial"/>
              </w:rPr>
            </w:pPr>
          </w:p>
          <w:p w14:paraId="18E1610F">
            <w:pPr>
              <w:pStyle w:val="44"/>
              <w:keepNext w:val="0"/>
              <w:keepLines w:val="0"/>
              <w:pageBreakBefore w:val="0"/>
              <w:kinsoku/>
              <w:wordWrap/>
              <w:overflowPunct/>
              <w:topLinePunct w:val="0"/>
              <w:bidi w:val="0"/>
              <w:adjustRightInd/>
              <w:snapToGrid/>
              <w:spacing w:before="120" w:line="360" w:lineRule="auto"/>
              <w:ind w:left="103"/>
              <w:rPr>
                <w:rFonts w:hint="eastAsia"/>
                <w:sz w:val="28"/>
                <w:szCs w:val="28"/>
              </w:rPr>
            </w:pPr>
            <w:r>
              <w:rPr>
                <w:rFonts w:hint="eastAsia" w:ascii="宋体" w:hAnsi="宋体" w:eastAsia="宋体" w:cs="宋体"/>
                <w:spacing w:val="-1"/>
              </w:rPr>
              <w:t>备注</w:t>
            </w:r>
          </w:p>
        </w:tc>
      </w:tr>
      <w:tr w14:paraId="094F2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84" w:type="dxa"/>
            <w:vMerge w:val="continue"/>
            <w:tcBorders>
              <w:top w:val="nil"/>
              <w:left w:val="single" w:color="000000" w:sz="2" w:space="0"/>
            </w:tcBorders>
            <w:noWrap w:val="0"/>
            <w:vAlign w:val="top"/>
          </w:tcPr>
          <w:p w14:paraId="78553E81">
            <w:pPr>
              <w:keepNext w:val="0"/>
              <w:keepLines w:val="0"/>
              <w:pageBreakBefore w:val="0"/>
              <w:kinsoku/>
              <w:wordWrap/>
              <w:overflowPunct/>
              <w:topLinePunct w:val="0"/>
              <w:bidi w:val="0"/>
              <w:adjustRightInd/>
              <w:snapToGrid/>
              <w:spacing w:line="360" w:lineRule="auto"/>
              <w:rPr>
                <w:rFonts w:ascii="Arial"/>
              </w:rPr>
            </w:pPr>
          </w:p>
        </w:tc>
        <w:tc>
          <w:tcPr>
            <w:tcW w:w="1897" w:type="dxa"/>
            <w:vMerge w:val="continue"/>
            <w:tcBorders>
              <w:top w:val="nil"/>
            </w:tcBorders>
            <w:noWrap w:val="0"/>
            <w:vAlign w:val="top"/>
          </w:tcPr>
          <w:p w14:paraId="76F5BC8A">
            <w:pPr>
              <w:keepNext w:val="0"/>
              <w:keepLines w:val="0"/>
              <w:pageBreakBefore w:val="0"/>
              <w:kinsoku/>
              <w:wordWrap/>
              <w:overflowPunct/>
              <w:topLinePunct w:val="0"/>
              <w:bidi w:val="0"/>
              <w:adjustRightInd/>
              <w:snapToGrid/>
              <w:spacing w:line="360" w:lineRule="auto"/>
              <w:rPr>
                <w:rFonts w:ascii="Arial"/>
              </w:rPr>
            </w:pPr>
          </w:p>
        </w:tc>
        <w:tc>
          <w:tcPr>
            <w:tcW w:w="1289" w:type="dxa"/>
            <w:noWrap w:val="0"/>
            <w:vAlign w:val="top"/>
          </w:tcPr>
          <w:p w14:paraId="69FAB25C">
            <w:pPr>
              <w:pStyle w:val="44"/>
              <w:keepNext w:val="0"/>
              <w:keepLines w:val="0"/>
              <w:pageBreakBefore w:val="0"/>
              <w:kinsoku/>
              <w:wordWrap/>
              <w:overflowPunct/>
              <w:topLinePunct w:val="0"/>
              <w:bidi w:val="0"/>
              <w:adjustRightInd/>
              <w:snapToGrid/>
              <w:spacing w:before="120" w:line="360" w:lineRule="auto"/>
              <w:ind w:left="103"/>
              <w:rPr>
                <w:rFonts w:hint="eastAsia" w:ascii="宋体" w:hAnsi="宋体" w:eastAsia="宋体" w:cs="宋体"/>
                <w:spacing w:val="-1"/>
              </w:rPr>
            </w:pPr>
            <w:r>
              <w:rPr>
                <w:rFonts w:hint="eastAsia" w:ascii="宋体" w:hAnsi="宋体" w:eastAsia="宋体" w:cs="宋体"/>
                <w:spacing w:val="-1"/>
              </w:rPr>
              <w:t>职称</w:t>
            </w:r>
          </w:p>
        </w:tc>
        <w:tc>
          <w:tcPr>
            <w:tcW w:w="1424" w:type="dxa"/>
            <w:noWrap w:val="0"/>
            <w:vAlign w:val="top"/>
          </w:tcPr>
          <w:p w14:paraId="54EB85A6">
            <w:pPr>
              <w:pStyle w:val="44"/>
              <w:keepNext w:val="0"/>
              <w:keepLines w:val="0"/>
              <w:pageBreakBefore w:val="0"/>
              <w:kinsoku/>
              <w:wordWrap/>
              <w:overflowPunct/>
              <w:topLinePunct w:val="0"/>
              <w:bidi w:val="0"/>
              <w:adjustRightInd/>
              <w:snapToGrid/>
              <w:spacing w:before="120" w:line="360" w:lineRule="auto"/>
              <w:ind w:left="103"/>
              <w:rPr>
                <w:rFonts w:hint="eastAsia" w:ascii="宋体" w:hAnsi="宋体" w:eastAsia="宋体" w:cs="宋体"/>
                <w:spacing w:val="-1"/>
              </w:rPr>
            </w:pPr>
            <w:r>
              <w:rPr>
                <w:rFonts w:hint="eastAsia" w:ascii="宋体" w:hAnsi="宋体" w:eastAsia="宋体" w:cs="宋体"/>
                <w:spacing w:val="-1"/>
              </w:rPr>
              <w:t>人数</w:t>
            </w:r>
          </w:p>
        </w:tc>
        <w:tc>
          <w:tcPr>
            <w:tcW w:w="1439" w:type="dxa"/>
            <w:noWrap w:val="0"/>
            <w:vAlign w:val="top"/>
          </w:tcPr>
          <w:p w14:paraId="50F74EF7">
            <w:pPr>
              <w:pStyle w:val="44"/>
              <w:keepNext w:val="0"/>
              <w:keepLines w:val="0"/>
              <w:pageBreakBefore w:val="0"/>
              <w:kinsoku/>
              <w:wordWrap/>
              <w:overflowPunct/>
              <w:topLinePunct w:val="0"/>
              <w:bidi w:val="0"/>
              <w:adjustRightInd/>
              <w:snapToGrid/>
              <w:spacing w:before="120" w:line="360" w:lineRule="auto"/>
              <w:ind w:left="103"/>
              <w:rPr>
                <w:rFonts w:hint="eastAsia" w:ascii="宋体" w:hAnsi="宋体" w:eastAsia="宋体" w:cs="宋体"/>
                <w:spacing w:val="-1"/>
              </w:rPr>
            </w:pPr>
            <w:r>
              <w:rPr>
                <w:rFonts w:hint="eastAsia" w:ascii="宋体" w:hAnsi="宋体" w:eastAsia="宋体" w:cs="宋体"/>
                <w:spacing w:val="-1"/>
              </w:rPr>
              <w:t>时间</w:t>
            </w:r>
          </w:p>
        </w:tc>
        <w:tc>
          <w:tcPr>
            <w:tcW w:w="1689" w:type="dxa"/>
            <w:vMerge w:val="continue"/>
            <w:tcBorders>
              <w:top w:val="nil"/>
              <w:right w:val="single" w:color="000000" w:sz="2" w:space="0"/>
            </w:tcBorders>
            <w:noWrap w:val="0"/>
            <w:vAlign w:val="top"/>
          </w:tcPr>
          <w:p w14:paraId="39376ABE">
            <w:pPr>
              <w:keepNext w:val="0"/>
              <w:keepLines w:val="0"/>
              <w:pageBreakBefore w:val="0"/>
              <w:kinsoku/>
              <w:wordWrap/>
              <w:overflowPunct/>
              <w:topLinePunct w:val="0"/>
              <w:bidi w:val="0"/>
              <w:adjustRightInd/>
              <w:snapToGrid/>
              <w:spacing w:line="360" w:lineRule="auto"/>
              <w:rPr>
                <w:rFonts w:ascii="Arial"/>
              </w:rPr>
            </w:pPr>
          </w:p>
        </w:tc>
      </w:tr>
      <w:tr w14:paraId="2360F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84" w:type="dxa"/>
            <w:tcBorders>
              <w:left w:val="single" w:color="000000" w:sz="2" w:space="0"/>
            </w:tcBorders>
            <w:noWrap w:val="0"/>
            <w:vAlign w:val="top"/>
          </w:tcPr>
          <w:p w14:paraId="44B3665F">
            <w:pPr>
              <w:pStyle w:val="44"/>
              <w:keepNext w:val="0"/>
              <w:keepLines w:val="0"/>
              <w:pageBreakBefore w:val="0"/>
              <w:kinsoku/>
              <w:wordWrap/>
              <w:overflowPunct/>
              <w:topLinePunct w:val="0"/>
              <w:bidi w:val="0"/>
              <w:adjustRightInd/>
              <w:snapToGrid/>
              <w:spacing w:before="220" w:line="360" w:lineRule="auto"/>
              <w:ind w:left="147"/>
              <w:rPr>
                <w:rFonts w:hint="eastAsia" w:ascii="宋体" w:hAnsi="宋体" w:eastAsia="宋体" w:cs="宋体"/>
              </w:rPr>
            </w:pPr>
            <w:r>
              <w:rPr>
                <w:rFonts w:hint="eastAsia" w:ascii="宋体" w:hAnsi="宋体" w:eastAsia="宋体" w:cs="宋体"/>
              </w:rPr>
              <w:t>1</w:t>
            </w:r>
          </w:p>
        </w:tc>
        <w:tc>
          <w:tcPr>
            <w:tcW w:w="1897" w:type="dxa"/>
            <w:noWrap w:val="0"/>
            <w:vAlign w:val="top"/>
          </w:tcPr>
          <w:p w14:paraId="096622DA">
            <w:pPr>
              <w:pStyle w:val="44"/>
              <w:keepNext w:val="0"/>
              <w:keepLines w:val="0"/>
              <w:pageBreakBefore w:val="0"/>
              <w:kinsoku/>
              <w:wordWrap/>
              <w:overflowPunct/>
              <w:topLinePunct w:val="0"/>
              <w:bidi w:val="0"/>
              <w:adjustRightInd/>
              <w:snapToGrid/>
              <w:spacing w:before="202" w:line="360" w:lineRule="auto"/>
              <w:ind w:left="103"/>
              <w:rPr>
                <w:rFonts w:hint="eastAsia" w:ascii="宋体" w:hAnsi="宋体" w:eastAsia="宋体" w:cs="宋体"/>
              </w:rPr>
            </w:pPr>
            <w:r>
              <w:rPr>
                <w:rFonts w:hint="eastAsia" w:ascii="宋体" w:hAnsi="宋体" w:eastAsia="宋体" w:cs="宋体"/>
                <w:spacing w:val="-1"/>
              </w:rPr>
              <w:t>现场考察</w:t>
            </w:r>
          </w:p>
        </w:tc>
        <w:tc>
          <w:tcPr>
            <w:tcW w:w="1289" w:type="dxa"/>
            <w:vMerge w:val="restart"/>
            <w:tcBorders>
              <w:bottom w:val="nil"/>
            </w:tcBorders>
            <w:noWrap w:val="0"/>
            <w:vAlign w:val="top"/>
          </w:tcPr>
          <w:p w14:paraId="203B3423">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4E83B97E">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062DFE5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4491E06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45A7F41A">
            <w:pPr>
              <w:pStyle w:val="44"/>
              <w:keepNext w:val="0"/>
              <w:keepLines w:val="0"/>
              <w:pageBreakBefore w:val="0"/>
              <w:kinsoku/>
              <w:wordWrap/>
              <w:overflowPunct/>
              <w:topLinePunct w:val="0"/>
              <w:bidi w:val="0"/>
              <w:adjustRightInd/>
              <w:snapToGrid/>
              <w:spacing w:before="120" w:line="360" w:lineRule="auto"/>
              <w:ind w:left="109"/>
              <w:rPr>
                <w:rFonts w:hint="eastAsia" w:ascii="宋体" w:hAnsi="宋体" w:eastAsia="宋体" w:cs="宋体"/>
              </w:rPr>
            </w:pPr>
            <w:r>
              <w:rPr>
                <w:rFonts w:hint="eastAsia" w:ascii="宋体" w:hAnsi="宋体" w:eastAsia="宋体" w:cs="宋体"/>
                <w:spacing w:val="-3"/>
              </w:rPr>
              <w:t>工程师</w:t>
            </w:r>
          </w:p>
        </w:tc>
        <w:tc>
          <w:tcPr>
            <w:tcW w:w="1424" w:type="dxa"/>
            <w:vMerge w:val="restart"/>
            <w:tcBorders>
              <w:bottom w:val="nil"/>
            </w:tcBorders>
            <w:noWrap w:val="0"/>
            <w:vAlign w:val="top"/>
          </w:tcPr>
          <w:p w14:paraId="43896DB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43F76F3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2A23DAC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7D1D5736">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6D0CA417">
            <w:pPr>
              <w:pStyle w:val="44"/>
              <w:keepNext w:val="0"/>
              <w:keepLines w:val="0"/>
              <w:pageBreakBefore w:val="0"/>
              <w:kinsoku/>
              <w:wordWrap/>
              <w:overflowPunct/>
              <w:topLinePunct w:val="0"/>
              <w:bidi w:val="0"/>
              <w:adjustRightInd/>
              <w:snapToGrid/>
              <w:spacing w:before="120" w:line="360" w:lineRule="auto"/>
              <w:ind w:left="120"/>
              <w:rPr>
                <w:rFonts w:hint="eastAsia" w:ascii="宋体" w:hAnsi="宋体" w:eastAsia="宋体" w:cs="宋体"/>
              </w:rPr>
            </w:pPr>
            <w:r>
              <w:rPr>
                <w:rFonts w:hint="eastAsia" w:ascii="宋体" w:hAnsi="宋体" w:eastAsia="宋体" w:cs="宋体"/>
                <w:spacing w:val="-4"/>
                <w:lang w:val="en-US" w:eastAsia="zh-CN"/>
              </w:rPr>
              <w:t>1-2</w:t>
            </w:r>
            <w:r>
              <w:rPr>
                <w:rFonts w:hint="eastAsia" w:ascii="宋体" w:hAnsi="宋体" w:eastAsia="宋体" w:cs="宋体"/>
                <w:spacing w:val="-11"/>
              </w:rPr>
              <w:t xml:space="preserve"> </w:t>
            </w:r>
            <w:r>
              <w:rPr>
                <w:rFonts w:hint="eastAsia" w:ascii="宋体" w:hAnsi="宋体" w:eastAsia="宋体" w:cs="宋体"/>
                <w:spacing w:val="-4"/>
              </w:rPr>
              <w:t>人</w:t>
            </w:r>
          </w:p>
        </w:tc>
        <w:tc>
          <w:tcPr>
            <w:tcW w:w="1439" w:type="dxa"/>
            <w:vMerge w:val="restart"/>
            <w:tcBorders>
              <w:bottom w:val="nil"/>
            </w:tcBorders>
            <w:noWrap w:val="0"/>
            <w:vAlign w:val="top"/>
          </w:tcPr>
          <w:p w14:paraId="4D70ED6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0E504F6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43E67837">
            <w:pPr>
              <w:pStyle w:val="44"/>
              <w:keepNext w:val="0"/>
              <w:keepLines w:val="0"/>
              <w:pageBreakBefore w:val="0"/>
              <w:kinsoku/>
              <w:wordWrap/>
              <w:overflowPunct/>
              <w:topLinePunct w:val="0"/>
              <w:bidi w:val="0"/>
              <w:adjustRightInd/>
              <w:snapToGrid/>
              <w:spacing w:before="120" w:line="360" w:lineRule="auto"/>
              <w:ind w:left="107" w:right="101"/>
              <w:rPr>
                <w:rFonts w:hint="eastAsia" w:ascii="宋体" w:hAnsi="宋体" w:eastAsia="宋体" w:cs="宋体"/>
              </w:rPr>
            </w:pPr>
            <w:r>
              <w:rPr>
                <w:rFonts w:hint="eastAsia" w:ascii="宋体" w:hAnsi="宋体" w:eastAsia="宋体" w:cs="宋体"/>
                <w:spacing w:val="25"/>
              </w:rPr>
              <w:t>根据具体</w:t>
            </w:r>
            <w:r>
              <w:rPr>
                <w:rFonts w:hint="eastAsia" w:ascii="宋体" w:hAnsi="宋体" w:eastAsia="宋体" w:cs="宋体"/>
              </w:rPr>
              <w:t xml:space="preserve"> </w:t>
            </w:r>
            <w:r>
              <w:rPr>
                <w:rFonts w:hint="eastAsia" w:ascii="宋体" w:hAnsi="宋体" w:eastAsia="宋体" w:cs="宋体"/>
                <w:spacing w:val="-1"/>
              </w:rPr>
              <w:t>情况而定</w:t>
            </w:r>
          </w:p>
        </w:tc>
        <w:tc>
          <w:tcPr>
            <w:tcW w:w="1689" w:type="dxa"/>
            <w:vMerge w:val="restart"/>
            <w:tcBorders>
              <w:bottom w:val="nil"/>
              <w:right w:val="single" w:color="000000" w:sz="2" w:space="0"/>
            </w:tcBorders>
            <w:noWrap w:val="0"/>
            <w:vAlign w:val="top"/>
          </w:tcPr>
          <w:p w14:paraId="7F89021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62ABF22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0AB5BE31">
            <w:pPr>
              <w:pStyle w:val="44"/>
              <w:keepNext w:val="0"/>
              <w:keepLines w:val="0"/>
              <w:pageBreakBefore w:val="0"/>
              <w:kinsoku/>
              <w:wordWrap/>
              <w:overflowPunct/>
              <w:topLinePunct w:val="0"/>
              <w:bidi w:val="0"/>
              <w:adjustRightInd/>
              <w:snapToGrid/>
              <w:spacing w:before="120" w:line="360" w:lineRule="auto"/>
              <w:ind w:left="108" w:right="115" w:firstLine="3"/>
              <w:rPr>
                <w:rFonts w:hint="eastAsia" w:ascii="宋体" w:hAnsi="宋体" w:eastAsia="宋体" w:cs="宋体"/>
                <w:lang w:eastAsia="zh-CN"/>
              </w:rPr>
            </w:pPr>
            <w:r>
              <w:rPr>
                <w:rFonts w:hint="eastAsia" w:ascii="宋体" w:hAnsi="宋体" w:eastAsia="宋体" w:cs="宋体"/>
                <w:spacing w:val="10"/>
                <w:lang w:eastAsia="zh-CN"/>
              </w:rPr>
              <w:t>买方负责现</w:t>
            </w:r>
            <w:r>
              <w:rPr>
                <w:rFonts w:hint="eastAsia" w:ascii="宋体" w:hAnsi="宋体" w:eastAsia="宋体" w:cs="宋体"/>
                <w:spacing w:val="3"/>
                <w:lang w:eastAsia="zh-CN"/>
              </w:rPr>
              <w:t xml:space="preserve"> </w:t>
            </w:r>
            <w:r>
              <w:rPr>
                <w:rFonts w:hint="eastAsia" w:ascii="宋体" w:hAnsi="宋体" w:eastAsia="宋体" w:cs="宋体"/>
                <w:spacing w:val="-1"/>
                <w:lang w:eastAsia="zh-CN"/>
              </w:rPr>
              <w:t>场具备条件</w:t>
            </w:r>
          </w:p>
        </w:tc>
      </w:tr>
      <w:tr w14:paraId="362E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884" w:type="dxa"/>
            <w:tcBorders>
              <w:left w:val="single" w:color="000000" w:sz="2" w:space="0"/>
            </w:tcBorders>
            <w:noWrap w:val="0"/>
            <w:vAlign w:val="top"/>
          </w:tcPr>
          <w:p w14:paraId="1DE282C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2E35DF36">
            <w:pPr>
              <w:pStyle w:val="44"/>
              <w:keepNext w:val="0"/>
              <w:keepLines w:val="0"/>
              <w:pageBreakBefore w:val="0"/>
              <w:kinsoku/>
              <w:wordWrap/>
              <w:overflowPunct/>
              <w:topLinePunct w:val="0"/>
              <w:bidi w:val="0"/>
              <w:adjustRightInd/>
              <w:snapToGrid/>
              <w:spacing w:before="120" w:line="360" w:lineRule="auto"/>
              <w:ind w:left="134"/>
              <w:rPr>
                <w:rFonts w:hint="eastAsia" w:ascii="宋体" w:hAnsi="宋体" w:eastAsia="宋体" w:cs="宋体"/>
              </w:rPr>
            </w:pPr>
            <w:r>
              <w:rPr>
                <w:rFonts w:hint="eastAsia" w:ascii="宋体" w:hAnsi="宋体" w:eastAsia="宋体" w:cs="宋体"/>
              </w:rPr>
              <w:t>2</w:t>
            </w:r>
          </w:p>
        </w:tc>
        <w:tc>
          <w:tcPr>
            <w:tcW w:w="1897" w:type="dxa"/>
            <w:noWrap w:val="0"/>
            <w:vAlign w:val="top"/>
          </w:tcPr>
          <w:p w14:paraId="01F02417">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p w14:paraId="6A4EE71D">
            <w:pPr>
              <w:pStyle w:val="44"/>
              <w:keepNext w:val="0"/>
              <w:keepLines w:val="0"/>
              <w:pageBreakBefore w:val="0"/>
              <w:kinsoku/>
              <w:wordWrap/>
              <w:overflowPunct/>
              <w:topLinePunct w:val="0"/>
              <w:bidi w:val="0"/>
              <w:adjustRightInd/>
              <w:snapToGrid/>
              <w:spacing w:before="120" w:line="360" w:lineRule="auto"/>
              <w:ind w:left="103"/>
              <w:rPr>
                <w:rFonts w:hint="eastAsia" w:ascii="宋体" w:hAnsi="宋体" w:eastAsia="宋体" w:cs="宋体"/>
              </w:rPr>
            </w:pPr>
            <w:r>
              <w:rPr>
                <w:rFonts w:hint="eastAsia" w:ascii="宋体" w:hAnsi="宋体" w:eastAsia="宋体" w:cs="宋体"/>
                <w:spacing w:val="-1"/>
              </w:rPr>
              <w:t>系统安装指导</w:t>
            </w:r>
          </w:p>
        </w:tc>
        <w:tc>
          <w:tcPr>
            <w:tcW w:w="1289" w:type="dxa"/>
            <w:vMerge w:val="continue"/>
            <w:tcBorders>
              <w:top w:val="nil"/>
              <w:bottom w:val="nil"/>
            </w:tcBorders>
            <w:noWrap w:val="0"/>
            <w:vAlign w:val="top"/>
          </w:tcPr>
          <w:p w14:paraId="59107FD6">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tc>
        <w:tc>
          <w:tcPr>
            <w:tcW w:w="1424" w:type="dxa"/>
            <w:vMerge w:val="continue"/>
            <w:tcBorders>
              <w:top w:val="nil"/>
              <w:bottom w:val="nil"/>
            </w:tcBorders>
            <w:noWrap w:val="0"/>
            <w:vAlign w:val="top"/>
          </w:tcPr>
          <w:p w14:paraId="76E63D8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tc>
        <w:tc>
          <w:tcPr>
            <w:tcW w:w="1439" w:type="dxa"/>
            <w:vMerge w:val="continue"/>
            <w:tcBorders>
              <w:top w:val="nil"/>
              <w:bottom w:val="nil"/>
            </w:tcBorders>
            <w:noWrap w:val="0"/>
            <w:vAlign w:val="top"/>
          </w:tcPr>
          <w:p w14:paraId="1B7269F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tc>
        <w:tc>
          <w:tcPr>
            <w:tcW w:w="1689" w:type="dxa"/>
            <w:vMerge w:val="continue"/>
            <w:tcBorders>
              <w:top w:val="nil"/>
              <w:bottom w:val="nil"/>
              <w:right w:val="single" w:color="000000" w:sz="2" w:space="0"/>
            </w:tcBorders>
            <w:noWrap w:val="0"/>
            <w:vAlign w:val="top"/>
          </w:tcPr>
          <w:p w14:paraId="321E85F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tc>
      </w:tr>
      <w:tr w14:paraId="2BD46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84" w:type="dxa"/>
            <w:tcBorders>
              <w:left w:val="single" w:color="000000" w:sz="2" w:space="0"/>
              <w:bottom w:val="single" w:color="000000" w:sz="2" w:space="0"/>
            </w:tcBorders>
            <w:noWrap w:val="0"/>
            <w:vAlign w:val="top"/>
          </w:tcPr>
          <w:p w14:paraId="161340D9">
            <w:pPr>
              <w:pStyle w:val="44"/>
              <w:keepNext w:val="0"/>
              <w:keepLines w:val="0"/>
              <w:pageBreakBefore w:val="0"/>
              <w:kinsoku/>
              <w:wordWrap/>
              <w:overflowPunct/>
              <w:topLinePunct w:val="0"/>
              <w:bidi w:val="0"/>
              <w:adjustRightInd/>
              <w:snapToGrid/>
              <w:spacing w:before="300" w:line="360" w:lineRule="auto"/>
              <w:ind w:left="137"/>
              <w:rPr>
                <w:rFonts w:hint="eastAsia" w:ascii="宋体" w:hAnsi="宋体" w:eastAsia="宋体" w:cs="宋体"/>
              </w:rPr>
            </w:pPr>
            <w:r>
              <w:rPr>
                <w:rFonts w:hint="eastAsia" w:ascii="宋体" w:hAnsi="宋体" w:eastAsia="宋体" w:cs="宋体"/>
              </w:rPr>
              <w:t>3</w:t>
            </w:r>
          </w:p>
        </w:tc>
        <w:tc>
          <w:tcPr>
            <w:tcW w:w="1897" w:type="dxa"/>
            <w:tcBorders>
              <w:bottom w:val="single" w:color="000000" w:sz="2" w:space="0"/>
            </w:tcBorders>
            <w:noWrap w:val="0"/>
            <w:vAlign w:val="top"/>
          </w:tcPr>
          <w:p w14:paraId="6202B69A">
            <w:pPr>
              <w:pStyle w:val="44"/>
              <w:keepNext w:val="0"/>
              <w:keepLines w:val="0"/>
              <w:pageBreakBefore w:val="0"/>
              <w:kinsoku/>
              <w:wordWrap/>
              <w:overflowPunct/>
              <w:topLinePunct w:val="0"/>
              <w:bidi w:val="0"/>
              <w:adjustRightInd/>
              <w:snapToGrid/>
              <w:spacing w:before="280" w:line="360" w:lineRule="auto"/>
              <w:ind w:left="103"/>
              <w:rPr>
                <w:rFonts w:hint="eastAsia" w:ascii="宋体" w:hAnsi="宋体" w:eastAsia="宋体" w:cs="宋体"/>
              </w:rPr>
            </w:pPr>
            <w:r>
              <w:rPr>
                <w:rFonts w:hint="eastAsia" w:ascii="宋体" w:hAnsi="宋体" w:eastAsia="宋体" w:cs="宋体"/>
                <w:spacing w:val="-1"/>
              </w:rPr>
              <w:t>系统调试</w:t>
            </w:r>
          </w:p>
        </w:tc>
        <w:tc>
          <w:tcPr>
            <w:tcW w:w="1289" w:type="dxa"/>
            <w:vMerge w:val="continue"/>
            <w:tcBorders>
              <w:top w:val="nil"/>
              <w:bottom w:val="single" w:color="000000" w:sz="2" w:space="0"/>
            </w:tcBorders>
            <w:noWrap w:val="0"/>
            <w:vAlign w:val="top"/>
          </w:tcPr>
          <w:p w14:paraId="6859B3B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tc>
        <w:tc>
          <w:tcPr>
            <w:tcW w:w="1424" w:type="dxa"/>
            <w:vMerge w:val="continue"/>
            <w:tcBorders>
              <w:top w:val="nil"/>
              <w:bottom w:val="single" w:color="000000" w:sz="2" w:space="0"/>
            </w:tcBorders>
            <w:noWrap w:val="0"/>
            <w:vAlign w:val="top"/>
          </w:tcPr>
          <w:p w14:paraId="7490DC46">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tc>
        <w:tc>
          <w:tcPr>
            <w:tcW w:w="1439" w:type="dxa"/>
            <w:vMerge w:val="continue"/>
            <w:tcBorders>
              <w:top w:val="nil"/>
              <w:bottom w:val="single" w:color="000000" w:sz="2" w:space="0"/>
            </w:tcBorders>
            <w:noWrap w:val="0"/>
            <w:vAlign w:val="top"/>
          </w:tcPr>
          <w:p w14:paraId="1741848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tc>
        <w:tc>
          <w:tcPr>
            <w:tcW w:w="1689" w:type="dxa"/>
            <w:vMerge w:val="continue"/>
            <w:tcBorders>
              <w:top w:val="nil"/>
              <w:bottom w:val="single" w:color="000000" w:sz="2" w:space="0"/>
              <w:right w:val="single" w:color="000000" w:sz="2" w:space="0"/>
            </w:tcBorders>
            <w:noWrap w:val="0"/>
            <w:vAlign w:val="top"/>
          </w:tcPr>
          <w:p w14:paraId="6FE99A9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rPr>
            </w:pPr>
          </w:p>
        </w:tc>
      </w:tr>
    </w:tbl>
    <w:p w14:paraId="4BDD4A9C">
      <w:pPr>
        <w:keepNext w:val="0"/>
        <w:keepLines w:val="0"/>
        <w:pageBreakBefore w:val="0"/>
        <w:numPr>
          <w:ilvl w:val="0"/>
          <w:numId w:val="0"/>
        </w:numPr>
        <w:kinsoku/>
        <w:wordWrap/>
        <w:overflowPunct/>
        <w:topLinePunct w:val="0"/>
        <w:bidi w:val="0"/>
        <w:adjustRightInd/>
        <w:snapToGrid/>
        <w:spacing w:line="360" w:lineRule="auto"/>
        <w:ind w:left="-5" w:leftChars="0"/>
        <w:rPr>
          <w:sz w:val="24"/>
        </w:rPr>
      </w:pPr>
    </w:p>
    <w:p w14:paraId="1573BAA1">
      <w:pPr>
        <w:keepNext w:val="0"/>
        <w:keepLines w:val="0"/>
        <w:pageBreakBefore w:val="0"/>
        <w:numPr>
          <w:ilvl w:val="0"/>
          <w:numId w:val="0"/>
        </w:numPr>
        <w:kinsoku/>
        <w:wordWrap/>
        <w:overflowPunct/>
        <w:topLinePunct w:val="0"/>
        <w:bidi w:val="0"/>
        <w:adjustRightInd/>
        <w:snapToGrid/>
        <w:spacing w:line="360" w:lineRule="auto"/>
        <w:ind w:left="-5" w:leftChars="0"/>
        <w:rPr>
          <w:sz w:val="24"/>
        </w:rPr>
      </w:pPr>
      <w:r>
        <w:rPr>
          <w:rFonts w:hint="eastAsia"/>
          <w:sz w:val="24"/>
          <w:lang w:val="en-US" w:eastAsia="zh-CN"/>
        </w:rPr>
        <w:t xml:space="preserve">3.2 </w:t>
      </w:r>
      <w:r>
        <w:rPr>
          <w:rFonts w:hint="eastAsia"/>
          <w:sz w:val="24"/>
        </w:rPr>
        <w:t>投标方所提供的设备材料应包括设备运行、维护、调校的说明书，并对需方人员进行培训，提供详细的培训资料。</w:t>
      </w:r>
    </w:p>
    <w:p w14:paraId="65A06988">
      <w:pPr>
        <w:keepNext w:val="0"/>
        <w:keepLines w:val="0"/>
        <w:pageBreakBefore w:val="0"/>
        <w:numPr>
          <w:ilvl w:val="0"/>
          <w:numId w:val="0"/>
        </w:numPr>
        <w:kinsoku/>
        <w:wordWrap/>
        <w:overflowPunct/>
        <w:topLinePunct w:val="0"/>
        <w:bidi w:val="0"/>
        <w:adjustRightInd/>
        <w:snapToGrid/>
        <w:spacing w:line="360" w:lineRule="auto"/>
        <w:ind w:left="-5" w:leftChars="0"/>
        <w:rPr>
          <w:sz w:val="24"/>
        </w:rPr>
      </w:pPr>
      <w:r>
        <w:rPr>
          <w:rFonts w:hint="eastAsia" w:ascii="宋体" w:hAnsi="宋体" w:eastAsia="宋体" w:cs="宋体"/>
          <w:sz w:val="24"/>
          <w:szCs w:val="28"/>
          <w:lang w:val="en-US" w:eastAsia="zh-CN"/>
        </w:rPr>
        <w:t xml:space="preserve">3.3 </w:t>
      </w:r>
      <w:r>
        <w:rPr>
          <w:rFonts w:ascii="宋体" w:hAnsi="宋体" w:eastAsia="宋体" w:cs="宋体"/>
          <w:sz w:val="24"/>
          <w:szCs w:val="28"/>
        </w:rPr>
        <w:t>如果现场需要，供方</w:t>
      </w:r>
      <w:r>
        <w:rPr>
          <w:rFonts w:hint="eastAsia" w:ascii="宋体" w:hAnsi="宋体" w:eastAsia="宋体" w:cs="宋体"/>
          <w:sz w:val="24"/>
          <w:szCs w:val="28"/>
        </w:rPr>
        <w:t>需在</w:t>
      </w:r>
      <w:r>
        <w:rPr>
          <w:rFonts w:ascii="宋体" w:hAnsi="宋体" w:eastAsia="宋体" w:cs="宋体"/>
          <w:sz w:val="24"/>
          <w:szCs w:val="28"/>
        </w:rPr>
        <w:t>接到用户通知后</w:t>
      </w:r>
      <w:r>
        <w:rPr>
          <w:rFonts w:hint="eastAsia" w:ascii="宋体" w:hAnsi="宋体" w:eastAsia="宋体" w:cs="宋体"/>
          <w:sz w:val="24"/>
          <w:szCs w:val="28"/>
        </w:rPr>
        <w:t>8</w:t>
      </w:r>
      <w:r>
        <w:rPr>
          <w:rFonts w:ascii="宋体" w:hAnsi="宋体" w:eastAsia="宋体" w:cs="宋体"/>
          <w:sz w:val="24"/>
          <w:szCs w:val="28"/>
        </w:rPr>
        <w:t>小时内做出响应，48小时内赶到现场并及时处理出现的任何问题。</w:t>
      </w:r>
    </w:p>
    <w:p w14:paraId="796CDFA9">
      <w:pPr>
        <w:keepNext w:val="0"/>
        <w:keepLines w:val="0"/>
        <w:pageBreakBefore w:val="0"/>
        <w:numPr>
          <w:ilvl w:val="0"/>
          <w:numId w:val="0"/>
        </w:numPr>
        <w:kinsoku/>
        <w:wordWrap/>
        <w:overflowPunct/>
        <w:topLinePunct w:val="0"/>
        <w:bidi w:val="0"/>
        <w:adjustRightInd/>
        <w:snapToGrid/>
        <w:spacing w:line="360" w:lineRule="auto"/>
        <w:ind w:left="-5" w:leftChars="0"/>
        <w:rPr>
          <w:sz w:val="24"/>
        </w:rPr>
      </w:pPr>
      <w:r>
        <w:rPr>
          <w:rFonts w:hint="eastAsia"/>
          <w:sz w:val="24"/>
          <w:lang w:val="en-US" w:eastAsia="zh-CN"/>
        </w:rPr>
        <w:t xml:space="preserve">3.4 </w:t>
      </w:r>
      <w:r>
        <w:rPr>
          <w:rFonts w:hint="eastAsia"/>
          <w:sz w:val="24"/>
        </w:rPr>
        <w:t>装箱运输的成套附件，采用同等条件进行包装。</w:t>
      </w:r>
    </w:p>
    <w:p w14:paraId="3D0026AC">
      <w:pPr>
        <w:keepNext w:val="0"/>
        <w:keepLines w:val="0"/>
        <w:pageBreakBefore w:val="0"/>
        <w:numPr>
          <w:ilvl w:val="0"/>
          <w:numId w:val="0"/>
        </w:numPr>
        <w:kinsoku/>
        <w:wordWrap/>
        <w:overflowPunct/>
        <w:topLinePunct w:val="0"/>
        <w:bidi w:val="0"/>
        <w:adjustRightInd/>
        <w:snapToGrid/>
        <w:spacing w:line="360" w:lineRule="auto"/>
        <w:ind w:left="-5" w:leftChars="0"/>
        <w:rPr>
          <w:sz w:val="24"/>
        </w:rPr>
      </w:pPr>
      <w:r>
        <w:rPr>
          <w:rFonts w:hint="eastAsia"/>
          <w:sz w:val="24"/>
          <w:lang w:val="en-US" w:eastAsia="zh-CN"/>
        </w:rPr>
        <w:t xml:space="preserve">3.5 </w:t>
      </w:r>
      <w:r>
        <w:rPr>
          <w:rFonts w:hint="eastAsia"/>
          <w:sz w:val="24"/>
        </w:rPr>
        <w:t>装箱的技术条件有：出厂合格证、安装使用说明书、装箱单。装箱单上并应注明：制造厂名称和地址、产品名称和型号、装箱数量、装箱日期、装箱人工号等。</w:t>
      </w:r>
    </w:p>
    <w:p w14:paraId="4DC72521">
      <w:pPr>
        <w:keepNext w:val="0"/>
        <w:keepLines w:val="0"/>
        <w:pageBreakBefore w:val="0"/>
        <w:numPr>
          <w:ilvl w:val="0"/>
          <w:numId w:val="0"/>
        </w:numPr>
        <w:kinsoku/>
        <w:wordWrap/>
        <w:overflowPunct/>
        <w:topLinePunct w:val="0"/>
        <w:bidi w:val="0"/>
        <w:adjustRightInd/>
        <w:snapToGrid/>
        <w:spacing w:line="360" w:lineRule="auto"/>
        <w:ind w:left="-5" w:leftChars="0"/>
        <w:rPr>
          <w:sz w:val="24"/>
        </w:rPr>
      </w:pPr>
      <w:r>
        <w:rPr>
          <w:rFonts w:hint="eastAsia"/>
          <w:sz w:val="24"/>
          <w:lang w:val="en-US" w:eastAsia="zh-CN"/>
        </w:rPr>
        <w:t xml:space="preserve">3.6 </w:t>
      </w:r>
      <w:r>
        <w:rPr>
          <w:rFonts w:hint="eastAsia"/>
          <w:sz w:val="24"/>
        </w:rPr>
        <w:t>包装箱内装入的零部件必须有明显的标记与标签，注明部件号、编号、名称及数量，标签所标内容应与装箱单一致。</w:t>
      </w:r>
    </w:p>
    <w:p w14:paraId="6A990956">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left="-5" w:leftChars="0"/>
        <w:textAlignment w:val="bottom"/>
        <w:rPr>
          <w:sz w:val="24"/>
        </w:rPr>
      </w:pPr>
      <w:r>
        <w:rPr>
          <w:rFonts w:hint="eastAsia"/>
          <w:sz w:val="24"/>
          <w:lang w:val="en-US" w:eastAsia="zh-CN"/>
        </w:rPr>
        <w:t xml:space="preserve">3.7 </w:t>
      </w:r>
      <w:r>
        <w:rPr>
          <w:rFonts w:hint="eastAsia"/>
          <w:sz w:val="24"/>
        </w:rPr>
        <w:t>投标方保证所提供的设备满足本装置安全、可靠运行的要求，并对</w:t>
      </w:r>
      <w:r>
        <w:rPr>
          <w:rFonts w:hint="eastAsia"/>
          <w:sz w:val="24"/>
          <w:lang w:val="en-US" w:eastAsia="zh-CN"/>
        </w:rPr>
        <w:t>分析仪表</w:t>
      </w:r>
      <w:r>
        <w:rPr>
          <w:rFonts w:hint="eastAsia"/>
          <w:sz w:val="24"/>
        </w:rPr>
        <w:t>的设计、制造、供货、实验、装箱、发运、运行调试等过程全面负责。</w:t>
      </w:r>
    </w:p>
    <w:p w14:paraId="5FC044BA">
      <w:pPr>
        <w:keepNext w:val="0"/>
        <w:keepLines w:val="0"/>
        <w:pageBreakBefore w:val="0"/>
        <w:numPr>
          <w:ilvl w:val="0"/>
          <w:numId w:val="0"/>
        </w:numPr>
        <w:kinsoku/>
        <w:wordWrap/>
        <w:overflowPunct/>
        <w:topLinePunct w:val="0"/>
        <w:bidi w:val="0"/>
        <w:adjustRightInd/>
        <w:snapToGrid/>
        <w:spacing w:line="360" w:lineRule="auto"/>
        <w:ind w:left="-5" w:leftChars="0"/>
        <w:rPr>
          <w:color w:val="FF0000"/>
          <w:sz w:val="24"/>
        </w:rPr>
      </w:pPr>
      <w:r>
        <w:rPr>
          <w:rFonts w:hint="eastAsia"/>
          <w:color w:val="FF0000"/>
          <w:sz w:val="24"/>
          <w:lang w:val="en-US" w:eastAsia="zh-CN"/>
        </w:rPr>
        <w:t xml:space="preserve">3.8 </w:t>
      </w:r>
      <w:r>
        <w:rPr>
          <w:rFonts w:hint="eastAsia"/>
          <w:color w:val="FF0000"/>
          <w:sz w:val="24"/>
        </w:rPr>
        <w:t>保质期为</w:t>
      </w:r>
      <w:r>
        <w:rPr>
          <w:rFonts w:hint="eastAsia"/>
          <w:color w:val="FF0000"/>
          <w:sz w:val="24"/>
          <w:lang w:val="en-US" w:eastAsia="zh-CN"/>
        </w:rPr>
        <w:t>分析仪表正式投运</w:t>
      </w:r>
      <w:r>
        <w:rPr>
          <w:rFonts w:hint="eastAsia"/>
          <w:color w:val="FF0000"/>
          <w:sz w:val="24"/>
        </w:rPr>
        <w:t>后一年，保质期内产品出现质量问题，由投标方处理或重新配供。</w:t>
      </w:r>
    </w:p>
    <w:p w14:paraId="45B0944B">
      <w:pPr>
        <w:spacing w:line="360" w:lineRule="auto"/>
        <w:ind w:left="-17" w:leftChars="-8" w:firstLine="17" w:firstLineChars="6"/>
        <w:rPr>
          <w:rFonts w:ascii="宋体" w:hAnsi="宋体" w:cs="宋体"/>
          <w:b/>
          <w:sz w:val="28"/>
          <w:szCs w:val="28"/>
          <w:highlight w:val="yellow"/>
        </w:rPr>
      </w:pPr>
      <w:r>
        <w:rPr>
          <w:rFonts w:hint="eastAsia" w:ascii="宋体" w:hAnsi="宋体" w:cs="宋体"/>
          <w:b/>
          <w:sz w:val="28"/>
          <w:szCs w:val="28"/>
          <w:highlight w:val="yellow"/>
          <w:lang w:val="en-US" w:eastAsia="zh-CN"/>
        </w:rPr>
        <w:t>4</w:t>
      </w:r>
      <w:r>
        <w:rPr>
          <w:rFonts w:hint="eastAsia" w:ascii="宋体" w:hAnsi="宋体" w:cs="宋体"/>
          <w:b/>
          <w:sz w:val="28"/>
          <w:szCs w:val="28"/>
          <w:highlight w:val="yellow"/>
        </w:rPr>
        <w:t>、供货范围</w:t>
      </w:r>
      <w:bookmarkStart w:id="1" w:name="_GoBack"/>
      <w:bookmarkEnd w:id="1"/>
    </w:p>
    <w:p w14:paraId="1556A8CE">
      <w:pPr>
        <w:spacing w:line="360" w:lineRule="auto"/>
        <w:ind w:left="-17" w:leftChars="-8" w:firstLine="489" w:firstLineChars="204"/>
        <w:rPr>
          <w:rFonts w:hint="eastAsia"/>
          <w:sz w:val="24"/>
          <w:highlight w:val="none"/>
          <w:lang w:val="en-US" w:eastAsia="zh-CN"/>
        </w:rPr>
      </w:pPr>
      <w:r>
        <w:rPr>
          <w:rFonts w:hint="eastAsia"/>
          <w:sz w:val="24"/>
          <w:highlight w:val="none"/>
          <w:lang w:val="en-US" w:eastAsia="zh-CN"/>
        </w:rPr>
        <w:t>本次采购框架的供货范围如下：</w:t>
      </w:r>
    </w:p>
    <w:p w14:paraId="68D86937">
      <w:pPr>
        <w:widowControl/>
        <w:jc w:val="center"/>
        <w:rPr>
          <w:rFonts w:hint="eastAsia" w:ascii="宋体" w:hAnsi="宋体" w:cs="宋体"/>
          <w:b/>
          <w:bCs/>
          <w:sz w:val="28"/>
          <w:szCs w:val="32"/>
        </w:rPr>
      </w:pPr>
      <w:r>
        <w:rPr>
          <w:rFonts w:hint="eastAsia" w:ascii="宋体" w:hAnsi="宋体" w:cs="宋体"/>
          <w:b/>
          <w:bCs/>
          <w:sz w:val="28"/>
          <w:szCs w:val="32"/>
        </w:rPr>
        <w:t>在线分析仪表</w:t>
      </w:r>
      <w:r>
        <w:rPr>
          <w:rFonts w:hint="eastAsia" w:ascii="宋体" w:hAnsi="宋体" w:cs="宋体"/>
          <w:b/>
          <w:bCs/>
          <w:sz w:val="28"/>
          <w:szCs w:val="32"/>
          <w:lang w:val="en-US" w:eastAsia="zh-CN"/>
        </w:rPr>
        <w:t>框架</w:t>
      </w:r>
      <w:r>
        <w:rPr>
          <w:rFonts w:hint="eastAsia" w:ascii="宋体" w:hAnsi="宋体" w:cs="宋体"/>
          <w:b/>
          <w:bCs/>
          <w:sz w:val="28"/>
          <w:szCs w:val="32"/>
        </w:rPr>
        <w:t>清单</w:t>
      </w:r>
    </w:p>
    <w:p w14:paraId="7440D4AB">
      <w:pPr>
        <w:rPr>
          <w:rFonts w:hint="eastAsia" w:ascii="宋体" w:hAnsi="宋体" w:cs="宋体"/>
          <w:b/>
          <w:bCs/>
          <w:sz w:val="32"/>
          <w:szCs w:val="28"/>
        </w:rPr>
      </w:pPr>
      <w:r>
        <w:rPr>
          <w:rFonts w:hint="eastAsia" w:ascii="宋体" w:hAnsi="宋体" w:cs="宋体"/>
          <w:b/>
          <w:bCs/>
          <w:sz w:val="24"/>
          <w:szCs w:val="28"/>
        </w:rPr>
        <w:t xml:space="preserve">附件一   </w:t>
      </w:r>
    </w:p>
    <w:tbl>
      <w:tblPr>
        <w:tblStyle w:val="8"/>
        <w:tblW w:w="98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852"/>
        <w:gridCol w:w="4670"/>
        <w:gridCol w:w="1322"/>
        <w:gridCol w:w="1145"/>
      </w:tblGrid>
      <w:tr w14:paraId="22F2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jc w:val="center"/>
        </w:trPr>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E46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45F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4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D0E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CN" w:bidi="ar"/>
              </w:rPr>
              <w:t>技术参数</w:t>
            </w:r>
          </w:p>
        </w:tc>
        <w:tc>
          <w:tcPr>
            <w:tcW w:w="13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654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数量/套</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FC4F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价格（元）</w:t>
            </w:r>
          </w:p>
        </w:tc>
      </w:tr>
      <w:tr w14:paraId="7D13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722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A8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盐水氯化钠在线浓度分析仪</w:t>
            </w:r>
          </w:p>
        </w:tc>
        <w:tc>
          <w:tcPr>
            <w:tcW w:w="4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B0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一次盐水浓度检测，分辨率：0.01%或0.1g/L， 量程：0-30%或0-350g/L 测量精度：±0.1%或1g/L   温度补偿：5-100℃  分析仪接液材质：钛材</w:t>
            </w:r>
          </w:p>
        </w:tc>
        <w:tc>
          <w:tcPr>
            <w:tcW w:w="13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1F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BC6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7A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EC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2A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含氯淡盐水浓度检测分析仪</w:t>
            </w:r>
          </w:p>
        </w:tc>
        <w:tc>
          <w:tcPr>
            <w:tcW w:w="4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A3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防爆型，淡盐水浓度检测，分辨率：0.01%或0.1g/L， 量程：0-30%或0-350g/L 测量精度：±0.1%或1g/L   温度补偿：5-100℃  分析仪接液材质：钛材</w:t>
            </w:r>
          </w:p>
        </w:tc>
        <w:tc>
          <w:tcPr>
            <w:tcW w:w="13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03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1FE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62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79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D8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高浓碱在线浓度分析仪</w:t>
            </w:r>
          </w:p>
        </w:tc>
        <w:tc>
          <w:tcPr>
            <w:tcW w:w="4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D8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防爆型，分辨率：0.01%， 量程：0-50% 测量精度：±0.1%   温度补偿：5-100℃ 分析仪接液材质：镍材  </w:t>
            </w:r>
          </w:p>
        </w:tc>
        <w:tc>
          <w:tcPr>
            <w:tcW w:w="13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8F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7A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55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20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F0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盐酸在线浓度分析仪</w:t>
            </w:r>
          </w:p>
        </w:tc>
        <w:tc>
          <w:tcPr>
            <w:tcW w:w="4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96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防爆型，分辨率：0.01%， 量程：0-40% 测量精度：±0.1%   温度补偿：5-100℃  分析仪接液材质：钽材</w:t>
            </w:r>
          </w:p>
        </w:tc>
        <w:tc>
          <w:tcPr>
            <w:tcW w:w="13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9D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12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3E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ED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1C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硫酸在线浓度分析仪</w:t>
            </w:r>
          </w:p>
        </w:tc>
        <w:tc>
          <w:tcPr>
            <w:tcW w:w="4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D0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防爆型，分辨率：0.01%， 量程：0-85%或90-100% 测量精度：±0.1%   温度补偿：5-100℃  分析仪接液材质：哈氏合金C276或20合金</w:t>
            </w:r>
          </w:p>
        </w:tc>
        <w:tc>
          <w:tcPr>
            <w:tcW w:w="13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BA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33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57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65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57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次氯酸钠</w:t>
            </w:r>
            <w:r>
              <w:rPr>
                <w:rFonts w:hint="eastAsia" w:ascii="宋体" w:hAnsi="宋体" w:eastAsia="宋体" w:cs="宋体"/>
                <w:i w:val="0"/>
                <w:iCs w:val="0"/>
                <w:color w:val="000000"/>
                <w:kern w:val="0"/>
                <w:sz w:val="22"/>
                <w:szCs w:val="22"/>
                <w:u w:val="none"/>
                <w:lang w:val="en-US" w:eastAsia="zh-CN" w:bidi="ar"/>
              </w:rPr>
              <w:t>在线浓度分析仪</w:t>
            </w:r>
          </w:p>
        </w:tc>
        <w:tc>
          <w:tcPr>
            <w:tcW w:w="4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BD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近红外扫描测量法，检测有效氯和游离碱的含量分辨率：0.01%， 量程：氢氧化钠0-20%  有效氯0-16%  精度：±0.3%  分析仪接液材质：钛材</w:t>
            </w:r>
          </w:p>
        </w:tc>
        <w:tc>
          <w:tcPr>
            <w:tcW w:w="13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BF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727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6A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jc w:val="center"/>
        </w:trPr>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2E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3B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盐水浊度分析仪</w:t>
            </w:r>
          </w:p>
        </w:tc>
        <w:tc>
          <w:tcPr>
            <w:tcW w:w="4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04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近红外散射+透射法，检测盐水浊度，量程：0-100ppm  精度：±0.1ppm  分析仪接液材质：哈氏合金或钛材</w:t>
            </w:r>
          </w:p>
        </w:tc>
        <w:tc>
          <w:tcPr>
            <w:tcW w:w="13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DF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5C4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F9CC293">
      <w:pPr>
        <w:spacing w:line="360" w:lineRule="auto"/>
        <w:ind w:left="-17" w:leftChars="-8" w:firstLine="489" w:firstLineChars="204"/>
        <w:rPr>
          <w:rFonts w:hint="eastAsia"/>
          <w:sz w:val="24"/>
          <w:highlight w:val="none"/>
          <w:lang w:val="en-US" w:eastAsia="zh-CN"/>
        </w:rPr>
      </w:pPr>
    </w:p>
    <w:p w14:paraId="05ADD1CA">
      <w:pPr>
        <w:jc w:val="center"/>
        <w:rPr>
          <w:rFonts w:hint="eastAsia" w:ascii="宋体" w:hAnsi="宋体" w:cs="宋体"/>
          <w:b/>
          <w:bCs/>
          <w:sz w:val="28"/>
          <w:szCs w:val="28"/>
        </w:rPr>
      </w:pPr>
      <w:r>
        <w:rPr>
          <w:rFonts w:hint="eastAsia" w:ascii="宋体" w:hAnsi="宋体" w:cs="宋体"/>
          <w:b/>
          <w:bCs/>
          <w:sz w:val="28"/>
          <w:szCs w:val="28"/>
        </w:rPr>
        <w:t>在线分析仪表</w:t>
      </w:r>
      <w:r>
        <w:rPr>
          <w:rFonts w:hint="eastAsia" w:ascii="宋体" w:hAnsi="宋体" w:cs="宋体"/>
          <w:b/>
          <w:bCs/>
          <w:sz w:val="28"/>
          <w:szCs w:val="28"/>
          <w:lang w:val="en-US" w:eastAsia="zh-CN"/>
        </w:rPr>
        <w:t>备件框架</w:t>
      </w:r>
      <w:r>
        <w:rPr>
          <w:rFonts w:hint="eastAsia" w:ascii="宋体" w:hAnsi="宋体" w:cs="宋体"/>
          <w:b/>
          <w:bCs/>
          <w:sz w:val="28"/>
          <w:szCs w:val="28"/>
        </w:rPr>
        <w:t>清单</w:t>
      </w:r>
    </w:p>
    <w:p w14:paraId="62143B88">
      <w:pPr>
        <w:jc w:val="left"/>
        <w:rPr>
          <w:rFonts w:hint="eastAsia" w:ascii="宋体" w:hAnsi="宋体" w:eastAsia="宋体" w:cs="宋体"/>
          <w:b/>
          <w:bCs/>
          <w:sz w:val="28"/>
          <w:szCs w:val="28"/>
          <w:lang w:val="en-US" w:eastAsia="zh-CN"/>
        </w:rPr>
      </w:pPr>
      <w:r>
        <w:rPr>
          <w:rFonts w:hint="eastAsia" w:ascii="宋体" w:hAnsi="宋体" w:cs="宋体"/>
          <w:b/>
          <w:bCs/>
          <w:sz w:val="24"/>
          <w:szCs w:val="28"/>
        </w:rPr>
        <w:t>附件</w:t>
      </w:r>
      <w:r>
        <w:rPr>
          <w:rFonts w:hint="eastAsia" w:ascii="宋体" w:hAnsi="宋体" w:cs="宋体"/>
          <w:b/>
          <w:bCs/>
          <w:sz w:val="24"/>
          <w:szCs w:val="28"/>
          <w:lang w:val="en-US" w:eastAsia="zh-CN"/>
        </w:rPr>
        <w:t>二</w:t>
      </w:r>
    </w:p>
    <w:tbl>
      <w:tblPr>
        <w:tblStyle w:val="8"/>
        <w:tblW w:w="91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1268"/>
        <w:gridCol w:w="3126"/>
        <w:gridCol w:w="1934"/>
        <w:gridCol w:w="737"/>
        <w:gridCol w:w="1247"/>
      </w:tblGrid>
      <w:tr w14:paraId="5FC1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jc w:val="center"/>
        </w:trPr>
        <w:tc>
          <w:tcPr>
            <w:tcW w:w="8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947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F92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1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24C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74A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详细配置</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72BB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数量</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02CA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价格（元）</w:t>
            </w:r>
          </w:p>
        </w:tc>
      </w:tr>
      <w:tr w14:paraId="2F86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F24C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2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3B9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盐水氯化钠在线浓度分析仪</w:t>
            </w:r>
          </w:p>
        </w:tc>
        <w:tc>
          <w:tcPr>
            <w:tcW w:w="31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0B2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一次盐水浓度检测，分辨率：0.01%或0.1g/L， 量程：0-30%或0-350g/L 测量精度：±0.1%或1g/L   温度补偿：5-100℃  分析仪接液材质：钛材</w:t>
            </w: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57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盐水浓度传感器</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C1A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F20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D44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76C3CD">
            <w:pPr>
              <w:jc w:val="center"/>
              <w:rPr>
                <w:rFonts w:hint="eastAsia" w:ascii="宋体" w:hAnsi="宋体" w:eastAsia="宋体" w:cs="宋体"/>
                <w:b/>
                <w:bCs/>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BA6C8C">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8FB154">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F1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多功能主机（含变送）</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C12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E52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BC2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A380E7">
            <w:pPr>
              <w:jc w:val="center"/>
              <w:rPr>
                <w:rFonts w:hint="eastAsia" w:ascii="宋体" w:hAnsi="宋体" w:eastAsia="宋体" w:cs="宋体"/>
                <w:b/>
                <w:bCs/>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069BEE">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8E240C">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F4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超声波自动清洗组件</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04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54E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600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D3D015">
            <w:pPr>
              <w:jc w:val="center"/>
              <w:rPr>
                <w:rFonts w:hint="eastAsia" w:ascii="宋体" w:hAnsi="宋体" w:eastAsia="宋体" w:cs="宋体"/>
                <w:b/>
                <w:bCs/>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07383C">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1E5455">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B9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流通池</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FDC8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560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C2E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86B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7B0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含氯淡盐水浓度检测分析仪</w:t>
            </w:r>
          </w:p>
        </w:tc>
        <w:tc>
          <w:tcPr>
            <w:tcW w:w="31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ABF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防爆型，淡盐水浓度检测，分辨率：0.01%或0.1g/L， 量程：0-30%或0-350g/L 测量精度：±0.1%或1g/L   温度补偿：5-100℃  分析仪接液材质：钛材</w:t>
            </w: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45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盐水折光传感器</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B1A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7C7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E17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C7DEC2">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079457">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2B8395">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53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防爆主机（含变送）</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97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8EF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C9F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404F4C">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821EAB">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BEB1D0">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A3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自动清洗组件</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54F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2CD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28A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BA6C19">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5B34DB">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289A1F">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1B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流通池</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48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A9E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4B0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F93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80F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高浓碱在线浓度分析仪</w:t>
            </w:r>
          </w:p>
        </w:tc>
        <w:tc>
          <w:tcPr>
            <w:tcW w:w="31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BD1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防爆型，分辨率：0.01%， 量程：0-50% 测量精度：±0.1%   温度补偿：5-100℃ 分析仪接液材质：镍材  </w:t>
            </w: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DB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氢氧化钠浓度传感器</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CA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C2E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529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6EA040">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8C1B01">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1A5315">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D8D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防爆主机（含变送）</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E79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B30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776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A1E6D1">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FE044A">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04663D">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84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自动清洗组件</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5F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18D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DFA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EF6964">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0A0ADF">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03E82D">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53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流通池</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002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ABE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EB6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BE5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3C5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盐酸在线浓度分析仪</w:t>
            </w:r>
          </w:p>
        </w:tc>
        <w:tc>
          <w:tcPr>
            <w:tcW w:w="31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B82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防爆型，分辨率：0.01%， 量程：0-40% 测量精度：±0.1%   温度补偿：5-100℃  分析仪接液材质：钽材</w:t>
            </w: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85A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盐酸浓度传感器</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96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ACF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3DE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EB0FF0">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5A703C">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5F862E">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3A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防爆主机（含变送）</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6A4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104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9D7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E7667C">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DB2EDA">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BA1BD8">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F13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自动清洗组件</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BA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634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5BB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BB4633">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4E8F11">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3FC3E0">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80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流通池</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700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3E2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59A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DA4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48A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硫酸在线浓度分析仪</w:t>
            </w:r>
          </w:p>
        </w:tc>
        <w:tc>
          <w:tcPr>
            <w:tcW w:w="31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42D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防爆型，分辨率：0.01%， 量程：0-85%或90-100% 测量精度：±0.1%   温度补偿：5-100℃  分析仪接液材质：哈氏合金C276或20合金</w:t>
            </w: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EA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硫酸浓度传感器</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CF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F7E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6A6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D6064B">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E821A1">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83A216">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E0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防爆主机（含变送）</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8C6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9EB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589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0B74B4">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F11780">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C1AE8F">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F6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自动清洗组件</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FC4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889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9F7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D40638">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FCAE2E">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227218">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DC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流通池</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87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D46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FC4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2D8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674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次氯酸钠</w:t>
            </w:r>
            <w:r>
              <w:rPr>
                <w:rFonts w:hint="eastAsia" w:ascii="宋体" w:hAnsi="宋体" w:eastAsia="宋体" w:cs="宋体"/>
                <w:i w:val="0"/>
                <w:iCs w:val="0"/>
                <w:color w:val="000000"/>
                <w:kern w:val="0"/>
                <w:sz w:val="22"/>
                <w:szCs w:val="22"/>
                <w:u w:val="none"/>
                <w:lang w:val="en-US" w:eastAsia="zh-CN" w:bidi="ar"/>
              </w:rPr>
              <w:t>在线浓度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分析仪</w:t>
            </w:r>
          </w:p>
        </w:tc>
        <w:tc>
          <w:tcPr>
            <w:tcW w:w="31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58B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近红外扫描测量法，检测有效氯和游离碱的含量分辨率：0.01%， 量程：氢氧化钠0-20%  有效氯0-16%  精度：±0.3%  分析仪接液材质：钛材</w:t>
            </w: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63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分析仪主机</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8BD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EEC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B98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7941EC">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B4C543">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BA2E34">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FA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自动清洗组件</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7F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2FC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435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85AD56">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3A5B0E">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EEC6A2">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D2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光谱浓度传感器</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6D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0F9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56D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5BD282">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248027">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86A2B6">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8E9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4D9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B90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2CBE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A66B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A532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盐水浊度分析仪</w:t>
            </w:r>
          </w:p>
        </w:tc>
        <w:tc>
          <w:tcPr>
            <w:tcW w:w="31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2D3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近红外散射+透射法，检测盐水浊度，量程：0-100ppm  精度：±0.1ppm  分析仪接液材质：哈氏合金或钛材</w:t>
            </w: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B6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分析仪主机</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A5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3E4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13F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E6E067">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A2177F">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26F4DD">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43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浊度传感器</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9B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786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45C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2FB296">
            <w:pPr>
              <w:jc w:val="center"/>
              <w:rPr>
                <w:rFonts w:hint="eastAsia" w:ascii="宋体" w:hAnsi="宋体" w:eastAsia="宋体" w:cs="宋体"/>
                <w:i w:val="0"/>
                <w:iCs w:val="0"/>
                <w:color w:val="000000"/>
                <w:sz w:val="22"/>
                <w:szCs w:val="22"/>
                <w:u w:val="none"/>
              </w:rPr>
            </w:pPr>
          </w:p>
        </w:tc>
        <w:tc>
          <w:tcPr>
            <w:tcW w:w="12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F21B4E">
            <w:pPr>
              <w:jc w:val="center"/>
              <w:rPr>
                <w:rFonts w:hint="eastAsia" w:ascii="宋体" w:hAnsi="宋体" w:eastAsia="宋体" w:cs="宋体"/>
                <w:i w:val="0"/>
                <w:iCs w:val="0"/>
                <w:color w:val="000000"/>
                <w:sz w:val="22"/>
                <w:szCs w:val="22"/>
                <w:u w:val="none"/>
              </w:rPr>
            </w:pPr>
          </w:p>
        </w:tc>
        <w:tc>
          <w:tcPr>
            <w:tcW w:w="31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C36A04">
            <w:pPr>
              <w:jc w:val="left"/>
              <w:rPr>
                <w:rFonts w:hint="eastAsia" w:ascii="宋体" w:hAnsi="宋体" w:eastAsia="宋体" w:cs="宋体"/>
                <w:i w:val="0"/>
                <w:iCs w:val="0"/>
                <w:color w:val="000000"/>
                <w:sz w:val="22"/>
                <w:szCs w:val="22"/>
                <w:u w:val="none"/>
              </w:rPr>
            </w:pPr>
          </w:p>
        </w:tc>
        <w:tc>
          <w:tcPr>
            <w:tcW w:w="1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84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w:t>
            </w:r>
          </w:p>
        </w:tc>
        <w:tc>
          <w:tcPr>
            <w:tcW w:w="7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866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849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14:paraId="00C154D3">
      <w:pPr>
        <w:rPr>
          <w:rFonts w:hint="eastAsia" w:ascii="宋体" w:hAnsi="宋体" w:cs="宋体"/>
          <w:b/>
          <w:bCs/>
          <w:sz w:val="28"/>
          <w:szCs w:val="28"/>
        </w:rPr>
      </w:pPr>
    </w:p>
    <w:p w14:paraId="2DD8BECF">
      <w:pPr>
        <w:spacing w:line="360" w:lineRule="auto"/>
        <w:rPr>
          <w:rFonts w:ascii="宋体" w:hAnsi="宋体" w:cs="宋体"/>
          <w:b/>
          <w:color w:val="FF0000"/>
          <w:sz w:val="28"/>
          <w:szCs w:val="28"/>
          <w:highlight w:val="none"/>
        </w:rPr>
      </w:pPr>
      <w:r>
        <w:rPr>
          <w:rFonts w:hint="eastAsia" w:ascii="宋体" w:hAnsi="宋体" w:cs="宋体"/>
          <w:b/>
          <w:sz w:val="28"/>
          <w:szCs w:val="28"/>
          <w:highlight w:val="none"/>
          <w:lang w:val="en-US" w:eastAsia="zh-CN"/>
        </w:rPr>
        <w:t>5</w:t>
      </w:r>
      <w:r>
        <w:rPr>
          <w:rFonts w:hint="eastAsia" w:ascii="宋体" w:hAnsi="宋体" w:cs="宋体"/>
          <w:b/>
          <w:sz w:val="28"/>
          <w:szCs w:val="28"/>
          <w:highlight w:val="none"/>
        </w:rPr>
        <w:t>、交货期</w:t>
      </w:r>
    </w:p>
    <w:p w14:paraId="1168C854">
      <w:pPr>
        <w:spacing w:line="360" w:lineRule="auto"/>
        <w:ind w:left="-17" w:leftChars="-8" w:firstLine="14" w:firstLineChars="6"/>
        <w:rPr>
          <w:sz w:val="24"/>
          <w:highlight w:val="none"/>
        </w:rPr>
      </w:pPr>
      <w:r>
        <w:rPr>
          <w:rFonts w:hint="eastAsia"/>
          <w:sz w:val="24"/>
          <w:highlight w:val="none"/>
          <w:lang w:val="en-US" w:eastAsia="zh-CN"/>
        </w:rPr>
        <w:t xml:space="preserve">5.1 </w:t>
      </w:r>
      <w:r>
        <w:rPr>
          <w:sz w:val="24"/>
          <w:highlight w:val="none"/>
        </w:rPr>
        <w:t>设备的交货</w:t>
      </w:r>
      <w:r>
        <w:rPr>
          <w:rFonts w:hint="eastAsia"/>
          <w:sz w:val="24"/>
          <w:highlight w:val="none"/>
        </w:rPr>
        <w:t>进度</w:t>
      </w:r>
      <w:r>
        <w:rPr>
          <w:sz w:val="24"/>
          <w:highlight w:val="none"/>
        </w:rPr>
        <w:t>要满足工程安装进度的要求。</w:t>
      </w:r>
    </w:p>
    <w:p w14:paraId="45B3EEE7">
      <w:pPr>
        <w:spacing w:line="360" w:lineRule="auto"/>
        <w:ind w:left="-17" w:leftChars="-8" w:firstLine="14" w:firstLineChars="6"/>
        <w:rPr>
          <w:sz w:val="24"/>
          <w:highlight w:val="none"/>
        </w:rPr>
      </w:pPr>
      <w:r>
        <w:rPr>
          <w:rFonts w:hint="eastAsia"/>
          <w:sz w:val="24"/>
          <w:highlight w:val="none"/>
          <w:lang w:val="en-US" w:eastAsia="zh-CN"/>
        </w:rPr>
        <w:t xml:space="preserve">5.2 </w:t>
      </w:r>
      <w:r>
        <w:rPr>
          <w:sz w:val="24"/>
          <w:highlight w:val="none"/>
        </w:rPr>
        <w:t>备品备件</w:t>
      </w:r>
      <w:r>
        <w:rPr>
          <w:rFonts w:hint="eastAsia"/>
          <w:sz w:val="24"/>
          <w:highlight w:val="none"/>
        </w:rPr>
        <w:t>、随机资料、</w:t>
      </w:r>
      <w:r>
        <w:rPr>
          <w:sz w:val="24"/>
          <w:highlight w:val="none"/>
        </w:rPr>
        <w:t>专用工具随</w:t>
      </w:r>
      <w:r>
        <w:rPr>
          <w:rFonts w:hint="eastAsia"/>
          <w:sz w:val="24"/>
          <w:highlight w:val="none"/>
        </w:rPr>
        <w:t>在线分析</w:t>
      </w:r>
      <w:r>
        <w:rPr>
          <w:rFonts w:hint="eastAsia"/>
          <w:sz w:val="24"/>
          <w:highlight w:val="none"/>
          <w:lang w:val="en-US" w:eastAsia="zh-CN"/>
        </w:rPr>
        <w:t>仪表</w:t>
      </w:r>
      <w:r>
        <w:rPr>
          <w:sz w:val="24"/>
          <w:highlight w:val="none"/>
        </w:rPr>
        <w:t>一起供货。</w:t>
      </w:r>
    </w:p>
    <w:p w14:paraId="5ADA2545">
      <w:pPr>
        <w:spacing w:line="360" w:lineRule="auto"/>
        <w:ind w:left="-17" w:leftChars="-8" w:firstLine="14" w:firstLineChars="6"/>
        <w:rPr>
          <w:sz w:val="24"/>
          <w:highlight w:val="none"/>
        </w:rPr>
      </w:pPr>
      <w:r>
        <w:rPr>
          <w:rFonts w:hint="eastAsia"/>
          <w:sz w:val="24"/>
          <w:highlight w:val="none"/>
          <w:lang w:val="en-US" w:eastAsia="zh-CN"/>
        </w:rPr>
        <w:t xml:space="preserve">5.3 </w:t>
      </w:r>
      <w:r>
        <w:rPr>
          <w:sz w:val="24"/>
          <w:highlight w:val="none"/>
        </w:rPr>
        <w:t>交货</w:t>
      </w:r>
      <w:r>
        <w:rPr>
          <w:rFonts w:hint="eastAsia"/>
          <w:sz w:val="24"/>
          <w:highlight w:val="none"/>
        </w:rPr>
        <w:t>时间：</w:t>
      </w:r>
      <w:r>
        <w:rPr>
          <w:rFonts w:hint="eastAsia"/>
          <w:color w:val="000000"/>
          <w:sz w:val="24"/>
          <w:highlight w:val="none"/>
        </w:rPr>
        <w:t>合同签订后2</w:t>
      </w:r>
      <w:r>
        <w:rPr>
          <w:rFonts w:hint="eastAsia"/>
          <w:color w:val="000000"/>
          <w:sz w:val="24"/>
          <w:highlight w:val="none"/>
          <w:lang w:val="en-US" w:eastAsia="zh-CN"/>
        </w:rPr>
        <w:t>个</w:t>
      </w:r>
      <w:r>
        <w:rPr>
          <w:rFonts w:hint="eastAsia"/>
          <w:color w:val="000000"/>
          <w:sz w:val="24"/>
          <w:highlight w:val="none"/>
        </w:rPr>
        <w:t>月内交货</w:t>
      </w:r>
      <w:r>
        <w:rPr>
          <w:rFonts w:hint="eastAsia"/>
          <w:sz w:val="24"/>
          <w:highlight w:val="none"/>
        </w:rPr>
        <w:t>。</w:t>
      </w:r>
    </w:p>
    <w:p w14:paraId="732ECC46">
      <w:pPr>
        <w:spacing w:line="360" w:lineRule="auto"/>
        <w:ind w:left="-17" w:leftChars="-8" w:firstLine="14" w:firstLineChars="6"/>
        <w:rPr>
          <w:sz w:val="24"/>
          <w:highlight w:val="none"/>
        </w:rPr>
      </w:pPr>
      <w:r>
        <w:rPr>
          <w:rFonts w:hint="eastAsia"/>
          <w:sz w:val="24"/>
          <w:highlight w:val="none"/>
          <w:lang w:val="en-US" w:eastAsia="zh-CN"/>
        </w:rPr>
        <w:t xml:space="preserve">5.4 </w:t>
      </w:r>
      <w:r>
        <w:rPr>
          <w:rFonts w:hint="eastAsia"/>
          <w:sz w:val="24"/>
          <w:highlight w:val="none"/>
        </w:rPr>
        <w:t>交货地点：</w:t>
      </w:r>
      <w:r>
        <w:rPr>
          <w:rFonts w:hint="eastAsia" w:ascii="宋体" w:hAnsi="宋体" w:cs="宋体"/>
          <w:color w:val="000000"/>
          <w:sz w:val="24"/>
          <w:highlight w:val="none"/>
        </w:rPr>
        <w:t>福建省福州市</w:t>
      </w:r>
      <w:r>
        <w:rPr>
          <w:rFonts w:ascii="宋体" w:hAnsi="宋体" w:cs="宋体"/>
          <w:color w:val="000000"/>
          <w:sz w:val="24"/>
          <w:highlight w:val="none"/>
        </w:rPr>
        <w:t>福清</w:t>
      </w:r>
      <w:r>
        <w:rPr>
          <w:rFonts w:hint="eastAsia" w:ascii="宋体" w:hAnsi="宋体" w:cs="宋体"/>
          <w:color w:val="000000"/>
          <w:sz w:val="24"/>
          <w:highlight w:val="none"/>
        </w:rPr>
        <w:t>市</w:t>
      </w:r>
      <w:r>
        <w:rPr>
          <w:rFonts w:ascii="宋体" w:hAnsi="宋体" w:cs="宋体"/>
          <w:color w:val="000000"/>
          <w:sz w:val="24"/>
          <w:highlight w:val="none"/>
        </w:rPr>
        <w:t>江阴工业集中区</w:t>
      </w:r>
      <w:r>
        <w:rPr>
          <w:rFonts w:hint="eastAsia" w:ascii="宋体" w:hAnsi="宋体" w:cs="宋体"/>
          <w:color w:val="000000"/>
          <w:sz w:val="24"/>
          <w:highlight w:val="none"/>
        </w:rPr>
        <w:t>国盛大道3号，</w:t>
      </w:r>
      <w:r>
        <w:rPr>
          <w:rFonts w:ascii="宋体" w:hAnsi="宋体" w:cs="宋体"/>
          <w:color w:val="000000"/>
          <w:sz w:val="24"/>
          <w:highlight w:val="none"/>
        </w:rPr>
        <w:t>福建</w:t>
      </w:r>
      <w:r>
        <w:rPr>
          <w:rFonts w:hint="eastAsia" w:ascii="宋体" w:hAnsi="宋体" w:cs="宋体"/>
          <w:color w:val="000000"/>
          <w:sz w:val="24"/>
          <w:highlight w:val="none"/>
        </w:rPr>
        <w:t>省</w:t>
      </w:r>
      <w:r>
        <w:rPr>
          <w:rFonts w:ascii="宋体" w:hAnsi="宋体" w:cs="宋体"/>
          <w:color w:val="000000"/>
          <w:sz w:val="24"/>
          <w:highlight w:val="none"/>
        </w:rPr>
        <w:t>东南电化</w:t>
      </w:r>
      <w:r>
        <w:rPr>
          <w:rFonts w:hint="eastAsia" w:ascii="宋体" w:hAnsi="宋体" w:cs="宋体"/>
          <w:color w:val="000000"/>
          <w:sz w:val="24"/>
          <w:highlight w:val="none"/>
        </w:rPr>
        <w:t>股份有限公司</w:t>
      </w:r>
      <w:r>
        <w:rPr>
          <w:rFonts w:ascii="宋体" w:hAnsi="宋体" w:cs="宋体"/>
          <w:color w:val="000000"/>
          <w:sz w:val="24"/>
          <w:highlight w:val="none"/>
        </w:rPr>
        <w:t>厂区装置现场。</w:t>
      </w:r>
    </w:p>
    <w:p w14:paraId="48A6639F">
      <w:pPr>
        <w:autoSpaceDE w:val="0"/>
        <w:autoSpaceDN w:val="0"/>
        <w:adjustRightInd w:val="0"/>
        <w:spacing w:line="360" w:lineRule="auto"/>
        <w:ind w:left="-17" w:leftChars="-8" w:firstLine="14" w:firstLineChars="6"/>
        <w:jc w:val="left"/>
        <w:rPr>
          <w:rFonts w:ascii="宋体" w:hAnsi="宋体" w:cs="宋体"/>
          <w:kern w:val="0"/>
          <w:sz w:val="24"/>
          <w:highlight w:val="none"/>
        </w:rPr>
      </w:pPr>
      <w:r>
        <w:rPr>
          <w:rFonts w:hint="eastAsia"/>
          <w:sz w:val="24"/>
          <w:highlight w:val="none"/>
          <w:lang w:val="en-US" w:eastAsia="zh-CN"/>
        </w:rPr>
        <w:t xml:space="preserve">5.5 </w:t>
      </w:r>
      <w:r>
        <w:rPr>
          <w:rFonts w:hint="eastAsia"/>
          <w:sz w:val="24"/>
          <w:highlight w:val="none"/>
        </w:rPr>
        <w:t>包装运输：</w:t>
      </w:r>
      <w:r>
        <w:rPr>
          <w:rFonts w:hint="eastAsia" w:ascii="宋体" w:hAnsi="宋体" w:cs="宋体"/>
          <w:kern w:val="0"/>
          <w:sz w:val="24"/>
          <w:highlight w:val="none"/>
        </w:rPr>
        <w:t>投标</w:t>
      </w:r>
      <w:r>
        <w:rPr>
          <w:rFonts w:ascii="宋体" w:hAnsi="宋体" w:cs="宋体"/>
          <w:kern w:val="0"/>
          <w:sz w:val="24"/>
          <w:highlight w:val="none"/>
        </w:rPr>
        <w:t>方应严格按货物的国家相关标准的“包装、标记、运输及票据须知”的要求对货物进行包装和标识</w:t>
      </w:r>
      <w:r>
        <w:rPr>
          <w:rFonts w:ascii="宋体" w:hAnsi="宋体"/>
          <w:kern w:val="0"/>
          <w:sz w:val="24"/>
          <w:highlight w:val="none"/>
        </w:rPr>
        <w:t>(</w:t>
      </w:r>
      <w:r>
        <w:rPr>
          <w:rFonts w:ascii="宋体" w:hAnsi="宋体" w:cs="宋体"/>
          <w:kern w:val="0"/>
          <w:sz w:val="24"/>
          <w:highlight w:val="none"/>
        </w:rPr>
        <w:t>备品备件应与设备分别包装</w:t>
      </w:r>
      <w:r>
        <w:rPr>
          <w:rFonts w:ascii="宋体" w:hAnsi="宋体"/>
          <w:kern w:val="0"/>
          <w:sz w:val="24"/>
          <w:highlight w:val="none"/>
        </w:rPr>
        <w:t>)</w:t>
      </w:r>
      <w:r>
        <w:rPr>
          <w:rFonts w:ascii="宋体" w:hAnsi="宋体" w:cs="宋体"/>
          <w:kern w:val="0"/>
          <w:sz w:val="24"/>
          <w:highlight w:val="none"/>
        </w:rPr>
        <w:t>，保证设备完好无损地运输至</w:t>
      </w:r>
      <w:r>
        <w:rPr>
          <w:rFonts w:hint="eastAsia" w:ascii="宋体" w:hAnsi="宋体" w:cs="宋体"/>
          <w:kern w:val="0"/>
          <w:sz w:val="24"/>
          <w:highlight w:val="none"/>
        </w:rPr>
        <w:t>招标</w:t>
      </w:r>
      <w:r>
        <w:rPr>
          <w:rFonts w:ascii="宋体" w:hAnsi="宋体" w:cs="宋体"/>
          <w:kern w:val="0"/>
          <w:sz w:val="24"/>
          <w:highlight w:val="none"/>
        </w:rPr>
        <w:t>方的使用现场。随机备件单独包装后放入</w:t>
      </w:r>
      <w:r>
        <w:rPr>
          <w:rFonts w:hint="eastAsia" w:ascii="宋体" w:hAnsi="宋体" w:cs="宋体"/>
          <w:kern w:val="0"/>
          <w:sz w:val="24"/>
          <w:highlight w:val="none"/>
        </w:rPr>
        <w:t>在线分析仪</w:t>
      </w:r>
      <w:r>
        <w:rPr>
          <w:rFonts w:ascii="宋体" w:hAnsi="宋体" w:cs="宋体"/>
          <w:kern w:val="0"/>
          <w:sz w:val="24"/>
          <w:highlight w:val="none"/>
        </w:rPr>
        <w:t>包装箱内，防止丢失或损坏。</w:t>
      </w:r>
    </w:p>
    <w:p w14:paraId="666C1A5E">
      <w:pPr>
        <w:spacing w:line="360" w:lineRule="auto"/>
        <w:ind w:left="-17" w:leftChars="-8" w:firstLine="17" w:firstLineChars="6"/>
        <w:rPr>
          <w:rFonts w:hint="eastAsia" w:ascii="宋体" w:hAnsi="宋体" w:cs="宋体"/>
          <w:b/>
          <w:sz w:val="28"/>
          <w:szCs w:val="28"/>
          <w:lang w:val="en-US" w:eastAsia="zh-CN"/>
        </w:rPr>
      </w:pPr>
      <w:r>
        <w:rPr>
          <w:rFonts w:hint="eastAsia" w:ascii="宋体" w:hAnsi="宋体" w:cs="宋体"/>
          <w:b/>
          <w:sz w:val="28"/>
          <w:szCs w:val="28"/>
          <w:lang w:val="en-US" w:eastAsia="zh-CN"/>
        </w:rPr>
        <w:t>6</w:t>
      </w:r>
      <w:r>
        <w:rPr>
          <w:rFonts w:hint="eastAsia" w:ascii="宋体" w:hAnsi="宋体" w:cs="宋体"/>
          <w:b/>
          <w:sz w:val="28"/>
          <w:szCs w:val="28"/>
        </w:rPr>
        <w:t>、</w:t>
      </w:r>
      <w:r>
        <w:rPr>
          <w:rFonts w:hint="eastAsia" w:ascii="宋体" w:hAnsi="宋体" w:cs="宋体"/>
          <w:b/>
          <w:sz w:val="28"/>
          <w:szCs w:val="28"/>
          <w:lang w:val="en-US" w:eastAsia="zh-CN"/>
        </w:rPr>
        <w:t>验收标准</w:t>
      </w:r>
    </w:p>
    <w:p w14:paraId="633007A6">
      <w:pPr>
        <w:autoSpaceDE w:val="0"/>
        <w:autoSpaceDN w:val="0"/>
        <w:adjustRightInd w:val="0"/>
        <w:spacing w:line="360" w:lineRule="auto"/>
        <w:ind w:left="-17" w:leftChars="-8" w:firstLine="14" w:firstLineChars="6"/>
        <w:jc w:val="left"/>
        <w:rPr>
          <w:rFonts w:hint="eastAsia"/>
          <w:sz w:val="24"/>
          <w:highlight w:val="none"/>
        </w:rPr>
        <w:sectPr>
          <w:pgSz w:w="11906" w:h="16838"/>
          <w:pgMar w:top="1440" w:right="1077" w:bottom="714" w:left="1077" w:header="284" w:footer="680" w:gutter="0"/>
          <w:cols w:space="720" w:num="1"/>
          <w:docGrid w:linePitch="312" w:charSpace="0"/>
        </w:sectPr>
      </w:pPr>
      <w:r>
        <w:rPr>
          <w:rFonts w:hint="eastAsia" w:ascii="宋体" w:hAnsi="宋体" w:cs="Times New Roman"/>
          <w:sz w:val="24"/>
          <w:highlight w:val="none"/>
          <w:lang w:val="en-US" w:eastAsia="zh-CN"/>
        </w:rPr>
        <w:t>仪器能够正常运行，同时离在线比对数据在±10%内，视为验收合格。</w:t>
      </w:r>
    </w:p>
    <w:p w14:paraId="3E8449CB">
      <w:pPr>
        <w:rPr>
          <w:rFonts w:hint="eastAsia" w:ascii="宋体" w:hAnsi="宋体" w:cs="宋体"/>
          <w:b/>
          <w:bCs/>
          <w:sz w:val="28"/>
          <w:szCs w:val="28"/>
        </w:rPr>
      </w:pPr>
    </w:p>
    <w:sectPr>
      <w:pgSz w:w="11906" w:h="16838"/>
      <w:pgMar w:top="1440" w:right="1077" w:bottom="714" w:left="1077" w:header="284"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81F98"/>
    <w:multiLevelType w:val="multilevel"/>
    <w:tmpl w:val="1BB81F9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251168"/>
    <w:multiLevelType w:val="multilevel"/>
    <w:tmpl w:val="26251168"/>
    <w:lvl w:ilvl="0" w:tentative="0">
      <w:start w:val="1"/>
      <w:numFmt w:val="decimal"/>
      <w:pStyle w:val="2"/>
      <w:lvlText w:val="%1."/>
      <w:lvlJc w:val="left"/>
      <w:pPr>
        <w:ind w:left="425" w:hanging="425"/>
      </w:pPr>
      <w:rPr>
        <w:rFonts w:hint="eastAsia"/>
      </w:rPr>
    </w:lvl>
    <w:lvl w:ilvl="1" w:tentative="0">
      <w:start w:val="1"/>
      <w:numFmt w:val="decimal"/>
      <w:lvlText w:val="%1.%2."/>
      <w:lvlJc w:val="left"/>
      <w:pPr>
        <w:ind w:left="567" w:hanging="567"/>
      </w:p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4YzgyY2I0NjgwNWYyMmE2ZjhjOTNmMGVmYjA5NGUifQ=="/>
  </w:docVars>
  <w:rsids>
    <w:rsidRoot w:val="00172A27"/>
    <w:rsid w:val="000114B0"/>
    <w:rsid w:val="000170E9"/>
    <w:rsid w:val="00061A06"/>
    <w:rsid w:val="0007533E"/>
    <w:rsid w:val="00082203"/>
    <w:rsid w:val="000909F7"/>
    <w:rsid w:val="000C4C39"/>
    <w:rsid w:val="000C4C5E"/>
    <w:rsid w:val="000C6899"/>
    <w:rsid w:val="00111928"/>
    <w:rsid w:val="0011506F"/>
    <w:rsid w:val="00127D16"/>
    <w:rsid w:val="00172A27"/>
    <w:rsid w:val="001807D5"/>
    <w:rsid w:val="00186402"/>
    <w:rsid w:val="00186427"/>
    <w:rsid w:val="001B113D"/>
    <w:rsid w:val="001B1A77"/>
    <w:rsid w:val="001E409C"/>
    <w:rsid w:val="001E5D5A"/>
    <w:rsid w:val="001F13BA"/>
    <w:rsid w:val="001F66F4"/>
    <w:rsid w:val="00213F03"/>
    <w:rsid w:val="00260615"/>
    <w:rsid w:val="00275B1B"/>
    <w:rsid w:val="002B15BB"/>
    <w:rsid w:val="002B2710"/>
    <w:rsid w:val="002E1FFC"/>
    <w:rsid w:val="002F1505"/>
    <w:rsid w:val="00307901"/>
    <w:rsid w:val="0033362D"/>
    <w:rsid w:val="00346198"/>
    <w:rsid w:val="00391068"/>
    <w:rsid w:val="003C281E"/>
    <w:rsid w:val="003C753D"/>
    <w:rsid w:val="003D6A0B"/>
    <w:rsid w:val="003E22DF"/>
    <w:rsid w:val="00415A8D"/>
    <w:rsid w:val="004346C4"/>
    <w:rsid w:val="00435DC5"/>
    <w:rsid w:val="00447EC8"/>
    <w:rsid w:val="0045028B"/>
    <w:rsid w:val="00456BA7"/>
    <w:rsid w:val="004A1257"/>
    <w:rsid w:val="004B7310"/>
    <w:rsid w:val="004C3393"/>
    <w:rsid w:val="004C62B7"/>
    <w:rsid w:val="004C7C85"/>
    <w:rsid w:val="004D3F7D"/>
    <w:rsid w:val="004F3CE7"/>
    <w:rsid w:val="0051438A"/>
    <w:rsid w:val="00542CD9"/>
    <w:rsid w:val="00596B20"/>
    <w:rsid w:val="005A5AF8"/>
    <w:rsid w:val="006726E3"/>
    <w:rsid w:val="006E1FFD"/>
    <w:rsid w:val="006F4CD8"/>
    <w:rsid w:val="00711422"/>
    <w:rsid w:val="007303B0"/>
    <w:rsid w:val="007434AC"/>
    <w:rsid w:val="007644FA"/>
    <w:rsid w:val="00771ED0"/>
    <w:rsid w:val="00790089"/>
    <w:rsid w:val="007907E4"/>
    <w:rsid w:val="00791458"/>
    <w:rsid w:val="007B595F"/>
    <w:rsid w:val="007C2285"/>
    <w:rsid w:val="007D66C2"/>
    <w:rsid w:val="008014AA"/>
    <w:rsid w:val="008073CC"/>
    <w:rsid w:val="00831B84"/>
    <w:rsid w:val="00847F12"/>
    <w:rsid w:val="0085240C"/>
    <w:rsid w:val="00897122"/>
    <w:rsid w:val="008A21A4"/>
    <w:rsid w:val="008A3F6C"/>
    <w:rsid w:val="008A57EF"/>
    <w:rsid w:val="008C4067"/>
    <w:rsid w:val="008D42F7"/>
    <w:rsid w:val="008D4F0E"/>
    <w:rsid w:val="008D6CDD"/>
    <w:rsid w:val="008E12CF"/>
    <w:rsid w:val="008E1BDA"/>
    <w:rsid w:val="008F6C4F"/>
    <w:rsid w:val="009020E3"/>
    <w:rsid w:val="00910F8C"/>
    <w:rsid w:val="00913F9C"/>
    <w:rsid w:val="0092532A"/>
    <w:rsid w:val="00936AC6"/>
    <w:rsid w:val="00991789"/>
    <w:rsid w:val="009B018E"/>
    <w:rsid w:val="009C07DC"/>
    <w:rsid w:val="009C32E4"/>
    <w:rsid w:val="009E4C5D"/>
    <w:rsid w:val="00A17B41"/>
    <w:rsid w:val="00A27700"/>
    <w:rsid w:val="00A40C5E"/>
    <w:rsid w:val="00A43318"/>
    <w:rsid w:val="00A5247A"/>
    <w:rsid w:val="00A94817"/>
    <w:rsid w:val="00A95EC5"/>
    <w:rsid w:val="00AB6C63"/>
    <w:rsid w:val="00AE0D3C"/>
    <w:rsid w:val="00AF518E"/>
    <w:rsid w:val="00B16016"/>
    <w:rsid w:val="00B5614B"/>
    <w:rsid w:val="00B63F90"/>
    <w:rsid w:val="00B73BCB"/>
    <w:rsid w:val="00B771DF"/>
    <w:rsid w:val="00BB2B33"/>
    <w:rsid w:val="00C12643"/>
    <w:rsid w:val="00C36B17"/>
    <w:rsid w:val="00C80D1A"/>
    <w:rsid w:val="00CA6263"/>
    <w:rsid w:val="00CB3F4F"/>
    <w:rsid w:val="00CC4B21"/>
    <w:rsid w:val="00D000F1"/>
    <w:rsid w:val="00D017BA"/>
    <w:rsid w:val="00D16239"/>
    <w:rsid w:val="00D72D71"/>
    <w:rsid w:val="00DA3165"/>
    <w:rsid w:val="00DA4918"/>
    <w:rsid w:val="00DA5418"/>
    <w:rsid w:val="00DD6B00"/>
    <w:rsid w:val="00DF63DF"/>
    <w:rsid w:val="00E24AFA"/>
    <w:rsid w:val="00E27E83"/>
    <w:rsid w:val="00E5015D"/>
    <w:rsid w:val="00E56373"/>
    <w:rsid w:val="00E808CA"/>
    <w:rsid w:val="00EA03E1"/>
    <w:rsid w:val="00EA0403"/>
    <w:rsid w:val="00EA3534"/>
    <w:rsid w:val="00F11D1A"/>
    <w:rsid w:val="00F60697"/>
    <w:rsid w:val="00F647AA"/>
    <w:rsid w:val="00F66B37"/>
    <w:rsid w:val="00F8094F"/>
    <w:rsid w:val="00F87B7F"/>
    <w:rsid w:val="00F87D40"/>
    <w:rsid w:val="00F90C78"/>
    <w:rsid w:val="00FA1B28"/>
    <w:rsid w:val="00FE1B0B"/>
    <w:rsid w:val="010D19D8"/>
    <w:rsid w:val="01B12ADD"/>
    <w:rsid w:val="0228719A"/>
    <w:rsid w:val="02E67F37"/>
    <w:rsid w:val="02FE64A3"/>
    <w:rsid w:val="05192D93"/>
    <w:rsid w:val="05BB6193"/>
    <w:rsid w:val="063B7DB2"/>
    <w:rsid w:val="06B65B25"/>
    <w:rsid w:val="071D7EE6"/>
    <w:rsid w:val="07527D03"/>
    <w:rsid w:val="08BE73D8"/>
    <w:rsid w:val="0942143F"/>
    <w:rsid w:val="095C6171"/>
    <w:rsid w:val="09B42642"/>
    <w:rsid w:val="09EC1E5F"/>
    <w:rsid w:val="0C0416AD"/>
    <w:rsid w:val="0C0541ED"/>
    <w:rsid w:val="0CD35C08"/>
    <w:rsid w:val="0CD44BA3"/>
    <w:rsid w:val="0E2F75DE"/>
    <w:rsid w:val="0F2A42BF"/>
    <w:rsid w:val="0F7F5E6D"/>
    <w:rsid w:val="0FC444CA"/>
    <w:rsid w:val="1014246B"/>
    <w:rsid w:val="103035F9"/>
    <w:rsid w:val="11556C74"/>
    <w:rsid w:val="11665F82"/>
    <w:rsid w:val="11D3329A"/>
    <w:rsid w:val="13321CA4"/>
    <w:rsid w:val="13D645FD"/>
    <w:rsid w:val="1510723C"/>
    <w:rsid w:val="151E6D2D"/>
    <w:rsid w:val="15576A90"/>
    <w:rsid w:val="15EB4B8B"/>
    <w:rsid w:val="15FB2357"/>
    <w:rsid w:val="16AF0D49"/>
    <w:rsid w:val="170C1DD5"/>
    <w:rsid w:val="178D7751"/>
    <w:rsid w:val="18EB47A6"/>
    <w:rsid w:val="19381092"/>
    <w:rsid w:val="19A31A69"/>
    <w:rsid w:val="1A4F77FF"/>
    <w:rsid w:val="1B9351A2"/>
    <w:rsid w:val="1C5E6EED"/>
    <w:rsid w:val="1C5F19D6"/>
    <w:rsid w:val="1C867A3F"/>
    <w:rsid w:val="1DA5166F"/>
    <w:rsid w:val="1DEF0DDC"/>
    <w:rsid w:val="1EB0774D"/>
    <w:rsid w:val="1EE95854"/>
    <w:rsid w:val="200E6A2D"/>
    <w:rsid w:val="21FC0A6C"/>
    <w:rsid w:val="22506ABF"/>
    <w:rsid w:val="24554DEB"/>
    <w:rsid w:val="24E76411"/>
    <w:rsid w:val="250B7C74"/>
    <w:rsid w:val="252C160A"/>
    <w:rsid w:val="25376E7E"/>
    <w:rsid w:val="255C7F84"/>
    <w:rsid w:val="271E5F02"/>
    <w:rsid w:val="282028E2"/>
    <w:rsid w:val="286D3BB5"/>
    <w:rsid w:val="28964DAD"/>
    <w:rsid w:val="2982053A"/>
    <w:rsid w:val="2ADE699B"/>
    <w:rsid w:val="2C091017"/>
    <w:rsid w:val="2C3309BF"/>
    <w:rsid w:val="2C83037C"/>
    <w:rsid w:val="2D3F6977"/>
    <w:rsid w:val="2EA72378"/>
    <w:rsid w:val="2EEF3740"/>
    <w:rsid w:val="2F316D34"/>
    <w:rsid w:val="2F777302"/>
    <w:rsid w:val="302A18C6"/>
    <w:rsid w:val="3146383D"/>
    <w:rsid w:val="31CE058C"/>
    <w:rsid w:val="32492A04"/>
    <w:rsid w:val="324B16BE"/>
    <w:rsid w:val="33793410"/>
    <w:rsid w:val="33A04B7C"/>
    <w:rsid w:val="33DE48E0"/>
    <w:rsid w:val="33F425AD"/>
    <w:rsid w:val="341E030F"/>
    <w:rsid w:val="342C51D9"/>
    <w:rsid w:val="347E05E5"/>
    <w:rsid w:val="34D128EE"/>
    <w:rsid w:val="350B6C92"/>
    <w:rsid w:val="354F0A84"/>
    <w:rsid w:val="35AD34FD"/>
    <w:rsid w:val="35B3031E"/>
    <w:rsid w:val="367F6FEE"/>
    <w:rsid w:val="36D93A5C"/>
    <w:rsid w:val="373445A5"/>
    <w:rsid w:val="382C009E"/>
    <w:rsid w:val="393034C0"/>
    <w:rsid w:val="394136FC"/>
    <w:rsid w:val="39682D88"/>
    <w:rsid w:val="3A282CF6"/>
    <w:rsid w:val="3A9E03B6"/>
    <w:rsid w:val="3B6A7103"/>
    <w:rsid w:val="3DF633C5"/>
    <w:rsid w:val="3E083493"/>
    <w:rsid w:val="3E6D7E85"/>
    <w:rsid w:val="3F1423D4"/>
    <w:rsid w:val="3F5A0FB6"/>
    <w:rsid w:val="3FC741A5"/>
    <w:rsid w:val="404B10F6"/>
    <w:rsid w:val="40596A0B"/>
    <w:rsid w:val="405D4E5D"/>
    <w:rsid w:val="408924DF"/>
    <w:rsid w:val="40B530C4"/>
    <w:rsid w:val="4136428A"/>
    <w:rsid w:val="41AE78F6"/>
    <w:rsid w:val="423229B2"/>
    <w:rsid w:val="42622FA4"/>
    <w:rsid w:val="42E44FE5"/>
    <w:rsid w:val="446C3E57"/>
    <w:rsid w:val="44A458E2"/>
    <w:rsid w:val="44C04B1B"/>
    <w:rsid w:val="44D01D37"/>
    <w:rsid w:val="4549083B"/>
    <w:rsid w:val="45DF73C6"/>
    <w:rsid w:val="460B4AB3"/>
    <w:rsid w:val="46990F44"/>
    <w:rsid w:val="47637084"/>
    <w:rsid w:val="484664A7"/>
    <w:rsid w:val="48950A07"/>
    <w:rsid w:val="4B6A739B"/>
    <w:rsid w:val="4BC212BD"/>
    <w:rsid w:val="4C2740DF"/>
    <w:rsid w:val="4CE02F22"/>
    <w:rsid w:val="4D5873C7"/>
    <w:rsid w:val="4DCA4E76"/>
    <w:rsid w:val="4E8A797A"/>
    <w:rsid w:val="4EB93A4A"/>
    <w:rsid w:val="4F852406"/>
    <w:rsid w:val="4F9A5B07"/>
    <w:rsid w:val="509664B6"/>
    <w:rsid w:val="511D32BF"/>
    <w:rsid w:val="51675344"/>
    <w:rsid w:val="51677507"/>
    <w:rsid w:val="532A4C44"/>
    <w:rsid w:val="53847FE0"/>
    <w:rsid w:val="540A502D"/>
    <w:rsid w:val="543776D9"/>
    <w:rsid w:val="546A2608"/>
    <w:rsid w:val="56093721"/>
    <w:rsid w:val="567A7CC6"/>
    <w:rsid w:val="56EC2415"/>
    <w:rsid w:val="56F14921"/>
    <w:rsid w:val="570F3D5C"/>
    <w:rsid w:val="571D1826"/>
    <w:rsid w:val="578B60AE"/>
    <w:rsid w:val="58224AF3"/>
    <w:rsid w:val="58966A00"/>
    <w:rsid w:val="59045F8F"/>
    <w:rsid w:val="5975659F"/>
    <w:rsid w:val="5A45526D"/>
    <w:rsid w:val="5B6E4749"/>
    <w:rsid w:val="5BBA744A"/>
    <w:rsid w:val="5C032493"/>
    <w:rsid w:val="5CA77A3D"/>
    <w:rsid w:val="5CB34F3E"/>
    <w:rsid w:val="5E0B2B07"/>
    <w:rsid w:val="5E41468F"/>
    <w:rsid w:val="5EA40ACC"/>
    <w:rsid w:val="5F3E66CC"/>
    <w:rsid w:val="60467663"/>
    <w:rsid w:val="60AA4DC1"/>
    <w:rsid w:val="61CF1AEB"/>
    <w:rsid w:val="61E367C9"/>
    <w:rsid w:val="622D3A1A"/>
    <w:rsid w:val="632D62D6"/>
    <w:rsid w:val="63CF6DDD"/>
    <w:rsid w:val="63DD24DE"/>
    <w:rsid w:val="64DA7F84"/>
    <w:rsid w:val="659B05F5"/>
    <w:rsid w:val="65AD6C6A"/>
    <w:rsid w:val="660C6946"/>
    <w:rsid w:val="664655D4"/>
    <w:rsid w:val="67D764BD"/>
    <w:rsid w:val="68272769"/>
    <w:rsid w:val="684C4452"/>
    <w:rsid w:val="689E4823"/>
    <w:rsid w:val="6A290D1C"/>
    <w:rsid w:val="6B6366CB"/>
    <w:rsid w:val="6B933AC9"/>
    <w:rsid w:val="6BD42D3C"/>
    <w:rsid w:val="6C2E1DF8"/>
    <w:rsid w:val="6CC42BC0"/>
    <w:rsid w:val="6D642C4F"/>
    <w:rsid w:val="6E310F56"/>
    <w:rsid w:val="6E5F07A0"/>
    <w:rsid w:val="6EE03F7B"/>
    <w:rsid w:val="6F8048CD"/>
    <w:rsid w:val="706D4A62"/>
    <w:rsid w:val="70E3110F"/>
    <w:rsid w:val="720A5641"/>
    <w:rsid w:val="72541A86"/>
    <w:rsid w:val="72802C82"/>
    <w:rsid w:val="73F310C6"/>
    <w:rsid w:val="752F4EFA"/>
    <w:rsid w:val="763741B8"/>
    <w:rsid w:val="76874536"/>
    <w:rsid w:val="76E934DE"/>
    <w:rsid w:val="77BB7A88"/>
    <w:rsid w:val="782C26F1"/>
    <w:rsid w:val="78604D14"/>
    <w:rsid w:val="788A03B6"/>
    <w:rsid w:val="78955F18"/>
    <w:rsid w:val="791A468C"/>
    <w:rsid w:val="796C3E5E"/>
    <w:rsid w:val="7A3C530D"/>
    <w:rsid w:val="7C22412D"/>
    <w:rsid w:val="7CA3581F"/>
    <w:rsid w:val="7D96647C"/>
    <w:rsid w:val="7E213D62"/>
    <w:rsid w:val="7E9152E4"/>
    <w:rsid w:val="7E9B2959"/>
    <w:rsid w:val="7F40044C"/>
    <w:rsid w:val="7F6132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locked/>
    <w:uiPriority w:val="0"/>
    <w:pPr>
      <w:keepNext/>
      <w:keepLines/>
      <w:widowControl w:val="0"/>
      <w:numPr>
        <w:ilvl w:val="0"/>
        <w:numId w:val="1"/>
      </w:numPr>
      <w:spacing w:before="240" w:after="0"/>
      <w:contextualSpacing w:val="0"/>
      <w:jc w:val="both"/>
      <w:outlineLvl w:val="0"/>
    </w:pPr>
    <w:rPr>
      <w:rFonts w:ascii="Arial" w:hAnsi="Arial" w:eastAsia="仿宋" w:cs="Arial"/>
      <w:b/>
      <w:bCs/>
      <w:kern w:val="2"/>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列表段落1"/>
    <w:basedOn w:val="1"/>
    <w:qFormat/>
    <w:uiPriority w:val="34"/>
    <w:pPr>
      <w:ind w:left="720"/>
      <w:contextualSpacing/>
    </w:p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locked/>
    <w:uiPriority w:val="22"/>
    <w:rPr>
      <w:b/>
      <w:bCs/>
    </w:rPr>
  </w:style>
  <w:style w:type="character" w:styleId="12">
    <w:name w:val="page number"/>
    <w:basedOn w:val="10"/>
    <w:semiHidden/>
    <w:qFormat/>
    <w:uiPriority w:val="99"/>
    <w:rPr>
      <w:rFonts w:cs="Times New Roman"/>
    </w:rPr>
  </w:style>
  <w:style w:type="character" w:styleId="13">
    <w:name w:val="FollowedHyperlink"/>
    <w:basedOn w:val="10"/>
    <w:semiHidden/>
    <w:unhideWhenUsed/>
    <w:qFormat/>
    <w:uiPriority w:val="99"/>
    <w:rPr>
      <w:color w:val="954F72"/>
      <w:u w:val="single"/>
    </w:rPr>
  </w:style>
  <w:style w:type="character" w:styleId="14">
    <w:name w:val="Hyperlink"/>
    <w:basedOn w:val="10"/>
    <w:semiHidden/>
    <w:unhideWhenUsed/>
    <w:qFormat/>
    <w:uiPriority w:val="99"/>
    <w:rPr>
      <w:color w:val="0563C1"/>
      <w:u w:val="single"/>
    </w:rPr>
  </w:style>
  <w:style w:type="character" w:customStyle="1" w:styleId="15">
    <w:name w:val="批注框文本 字符"/>
    <w:basedOn w:val="10"/>
    <w:link w:val="4"/>
    <w:semiHidden/>
    <w:qFormat/>
    <w:locked/>
    <w:uiPriority w:val="99"/>
    <w:rPr>
      <w:rFonts w:cs="Times New Roman"/>
      <w:sz w:val="18"/>
      <w:szCs w:val="18"/>
    </w:rPr>
  </w:style>
  <w:style w:type="character" w:customStyle="1" w:styleId="16">
    <w:name w:val="页脚 字符"/>
    <w:basedOn w:val="10"/>
    <w:link w:val="5"/>
    <w:qFormat/>
    <w:locked/>
    <w:uiPriority w:val="99"/>
    <w:rPr>
      <w:rFonts w:cs="Times New Roman"/>
      <w:sz w:val="18"/>
      <w:szCs w:val="18"/>
    </w:rPr>
  </w:style>
  <w:style w:type="character" w:customStyle="1" w:styleId="17">
    <w:name w:val="页眉 字符"/>
    <w:basedOn w:val="10"/>
    <w:link w:val="6"/>
    <w:qFormat/>
    <w:locked/>
    <w:uiPriority w:val="99"/>
    <w:rPr>
      <w:rFonts w:cs="Times New Roman"/>
      <w:sz w:val="18"/>
      <w:szCs w:val="18"/>
    </w:rPr>
  </w:style>
  <w:style w:type="paragraph" w:customStyle="1" w:styleId="1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1">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
    <w:name w:val="xl6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rPr>
  </w:style>
  <w:style w:type="paragraph" w:customStyle="1" w:styleId="24">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
    <w:name w:val="xl7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8">
    <w:name w:val="xl7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
    <w:name w:val="xl7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1">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8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4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table" w:customStyle="1" w:styleId="43">
    <w:name w:val="Table Normal"/>
    <w:unhideWhenUsed/>
    <w:qFormat/>
    <w:uiPriority w:val="0"/>
    <w:tblPr>
      <w:tblCellMar>
        <w:top w:w="0" w:type="dxa"/>
        <w:left w:w="0" w:type="dxa"/>
        <w:bottom w:w="0" w:type="dxa"/>
        <w:right w:w="0" w:type="dxa"/>
      </w:tblCellMar>
    </w:tblPr>
  </w:style>
  <w:style w:type="paragraph" w:customStyle="1" w:styleId="44">
    <w:name w:val="Table Text"/>
    <w:basedOn w:val="1"/>
    <w:semiHidden/>
    <w:qFormat/>
    <w:uiPriority w:val="0"/>
    <w:rPr>
      <w:rFonts w:ascii="微软雅黑" w:hAnsi="微软雅黑" w:eastAsia="微软雅黑" w:cs="微软雅黑"/>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Add:厦门市湖里区金钟路1号万达写字楼C3-1605   Tel：0592-5860771  Fax：5860770    http://www.xmyiming.com</Company>
  <Pages>15</Pages>
  <Words>5130</Words>
  <Characters>6354</Characters>
  <Lines>1818</Lines>
  <Paragraphs>519</Paragraphs>
  <TotalTime>1</TotalTime>
  <ScaleCrop>false</ScaleCrop>
  <LinksUpToDate>false</LinksUpToDate>
  <CharactersWithSpaces>6668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2024-12-27T02:21:00Z</dcterms:created>
  <dc:creator>111</dc:creator>
  <cp:lastModifiedBy>P.saw</cp:lastModifiedBy>
  <cp:lastPrinted>2014-04-29T02:10:00Z</cp:lastPrinted>
  <dcterms:modified xsi:type="dcterms:W3CDTF">2026-03-11T06:21:30Z</dcterms:modified>
  <dc:title>气体检测仪检测服务协议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B84AE1B9B6374E2480AD395C1357F1AB_13</vt:lpwstr>
  </property>
  <property fmtid="{D5CDD505-2E9C-101B-9397-08002B2CF9AE}" pid="4" name="KSOTemplateDocerSaveRecord">
    <vt:lpwstr>eyJoZGlkIjoiNjMxODVkMWQxZTZjNTJiYTZiMTU2NWFhMDQyMjhmZWYiLCJ1c2VySWQiOiI3MDc5NTI1MzcifQ==</vt:lpwstr>
  </property>
</Properties>
</file>