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EFEDA0">
      <w:pPr>
        <w:tabs>
          <w:tab w:val="left" w:pos="5880"/>
        </w:tabs>
        <w:jc w:val="center"/>
        <w:rPr>
          <w:rFonts w:cs="黑体" w:asciiTheme="minorEastAsia" w:hAnsiTheme="minorEastAsia" w:eastAsiaTheme="minorEastAsia"/>
          <w:b/>
          <w:bCs/>
          <w:sz w:val="52"/>
          <w:szCs w:val="52"/>
        </w:rPr>
      </w:pPr>
    </w:p>
    <w:p w14:paraId="73F7E98B">
      <w:pPr>
        <w:tabs>
          <w:tab w:val="left" w:pos="5880"/>
        </w:tabs>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14:paraId="6A488B1B">
      <w:pPr>
        <w:tabs>
          <w:tab w:val="left" w:pos="5880"/>
        </w:tabs>
        <w:jc w:val="center"/>
        <w:rPr>
          <w:rFonts w:cs="黑体" w:asciiTheme="minorEastAsia" w:hAnsiTheme="minorEastAsia" w:eastAsiaTheme="minorEastAsia"/>
          <w:b/>
          <w:bCs/>
          <w:sz w:val="44"/>
          <w:szCs w:val="44"/>
        </w:rPr>
      </w:pPr>
      <w:r>
        <w:rPr>
          <w:rFonts w:hint="eastAsia" w:cs="黑体" w:asciiTheme="minorEastAsia" w:hAnsiTheme="minorEastAsia" w:eastAsiaTheme="minorEastAsia"/>
          <w:b/>
          <w:bCs/>
          <w:sz w:val="52"/>
          <w:szCs w:val="52"/>
          <w:lang w:eastAsia="zh-CN"/>
        </w:rPr>
        <w:t>202</w:t>
      </w:r>
      <w:r>
        <w:rPr>
          <w:rFonts w:hint="eastAsia" w:cs="黑体" w:asciiTheme="minorEastAsia" w:hAnsiTheme="minorEastAsia" w:eastAsiaTheme="minorEastAsia"/>
          <w:b/>
          <w:bCs/>
          <w:sz w:val="52"/>
          <w:szCs w:val="52"/>
          <w:lang w:val="en-US" w:eastAsia="zh-CN"/>
        </w:rPr>
        <w:t>6</w:t>
      </w:r>
      <w:r>
        <w:rPr>
          <w:rFonts w:hint="eastAsia" w:cs="黑体" w:asciiTheme="minorEastAsia" w:hAnsiTheme="minorEastAsia" w:eastAsiaTheme="minorEastAsia"/>
          <w:b/>
          <w:bCs/>
          <w:sz w:val="52"/>
          <w:szCs w:val="52"/>
          <w:lang w:eastAsia="zh-CN"/>
        </w:rPr>
        <w:t>年</w:t>
      </w:r>
      <w:r>
        <w:rPr>
          <w:rFonts w:hint="eastAsia" w:cs="黑体" w:asciiTheme="minorEastAsia" w:hAnsiTheme="minorEastAsia" w:eastAsiaTheme="minorEastAsia"/>
          <w:b/>
          <w:bCs/>
          <w:sz w:val="52"/>
          <w:szCs w:val="52"/>
        </w:rPr>
        <w:t>端午节慰问品采购项目</w:t>
      </w:r>
    </w:p>
    <w:p w14:paraId="0B4B5BA3">
      <w:pPr>
        <w:tabs>
          <w:tab w:val="left" w:pos="5880"/>
        </w:tabs>
        <w:jc w:val="center"/>
        <w:rPr>
          <w:rFonts w:cs="黑体" w:asciiTheme="minorEastAsia" w:hAnsiTheme="minorEastAsia" w:eastAsiaTheme="minorEastAsia"/>
          <w:b/>
          <w:bCs/>
          <w:sz w:val="52"/>
          <w:szCs w:val="52"/>
        </w:rPr>
      </w:pPr>
    </w:p>
    <w:p w14:paraId="781AB696">
      <w:pPr>
        <w:tabs>
          <w:tab w:val="left" w:pos="5880"/>
        </w:tabs>
        <w:rPr>
          <w:rFonts w:cs="黑体" w:asciiTheme="minorEastAsia" w:hAnsiTheme="minorEastAsia" w:eastAsiaTheme="minorEastAsia"/>
          <w:b/>
          <w:bCs/>
          <w:sz w:val="52"/>
          <w:szCs w:val="52"/>
        </w:rPr>
      </w:pPr>
    </w:p>
    <w:p w14:paraId="3BD51000">
      <w:pPr>
        <w:tabs>
          <w:tab w:val="left" w:pos="5880"/>
        </w:tabs>
        <w:rPr>
          <w:rFonts w:cs="黑体" w:asciiTheme="minorEastAsia" w:hAnsiTheme="minorEastAsia" w:eastAsiaTheme="minorEastAsia"/>
          <w:b/>
          <w:bCs/>
          <w:sz w:val="52"/>
          <w:szCs w:val="52"/>
        </w:rPr>
      </w:pPr>
    </w:p>
    <w:p w14:paraId="01941A92">
      <w:pPr>
        <w:tabs>
          <w:tab w:val="left" w:pos="5880"/>
        </w:tabs>
        <w:rPr>
          <w:rFonts w:cs="黑体" w:asciiTheme="minorEastAsia" w:hAnsiTheme="minorEastAsia" w:eastAsiaTheme="minorEastAsia"/>
          <w:b/>
          <w:bCs/>
          <w:sz w:val="52"/>
          <w:szCs w:val="52"/>
        </w:rPr>
      </w:pPr>
    </w:p>
    <w:p w14:paraId="00F0F169">
      <w:pPr>
        <w:tabs>
          <w:tab w:val="left" w:pos="5880"/>
        </w:tabs>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14:paraId="43FD7AA4">
      <w:pPr>
        <w:tabs>
          <w:tab w:val="left" w:pos="5880"/>
        </w:tabs>
        <w:jc w:val="center"/>
        <w:rPr>
          <w:rFonts w:cs="黑体" w:asciiTheme="minorEastAsia" w:hAnsiTheme="minorEastAsia" w:eastAsiaTheme="minorEastAsia"/>
          <w:b/>
          <w:bCs/>
          <w:sz w:val="52"/>
          <w:szCs w:val="52"/>
        </w:rPr>
      </w:pPr>
    </w:p>
    <w:p w14:paraId="4413F1AB">
      <w:pPr>
        <w:tabs>
          <w:tab w:val="left" w:pos="5880"/>
        </w:tabs>
        <w:jc w:val="center"/>
        <w:rPr>
          <w:rFonts w:cs="黑体" w:asciiTheme="minorEastAsia" w:hAnsiTheme="minorEastAsia" w:eastAsiaTheme="minorEastAsia"/>
          <w:b/>
          <w:bCs/>
          <w:sz w:val="52"/>
          <w:szCs w:val="52"/>
        </w:rPr>
      </w:pPr>
    </w:p>
    <w:p w14:paraId="5B4D503A">
      <w:pPr>
        <w:tabs>
          <w:tab w:val="left" w:pos="5880"/>
        </w:tabs>
        <w:jc w:val="center"/>
        <w:rPr>
          <w:rFonts w:cs="黑体" w:asciiTheme="minorEastAsia" w:hAnsiTheme="minorEastAsia" w:eastAsiaTheme="minorEastAsia"/>
          <w:b/>
          <w:bCs/>
          <w:sz w:val="52"/>
          <w:szCs w:val="52"/>
        </w:rPr>
      </w:pPr>
    </w:p>
    <w:p w14:paraId="051BD0C6">
      <w:pPr>
        <w:spacing w:line="324" w:lineRule="auto"/>
        <w:jc w:val="center"/>
        <w:rPr>
          <w:rFonts w:hint="eastAsia" w:ascii="宋体" w:hAnsi="宋体"/>
          <w:b/>
          <w:bCs/>
          <w:sz w:val="32"/>
          <w:szCs w:val="32"/>
        </w:rPr>
      </w:pPr>
      <w:r>
        <w:rPr>
          <w:rFonts w:hint="eastAsia" w:ascii="宋体" w:hAnsi="宋体"/>
          <w:b/>
          <w:bCs/>
          <w:sz w:val="32"/>
          <w:szCs w:val="32"/>
        </w:rPr>
        <w:t>福建省东南电化股份有限公司编制</w:t>
      </w:r>
    </w:p>
    <w:p w14:paraId="297F42B8">
      <w:pPr>
        <w:spacing w:line="324" w:lineRule="auto"/>
        <w:jc w:val="center"/>
        <w:rPr>
          <w:rFonts w:hint="eastAsia" w:ascii="宋体" w:hAnsi="宋体"/>
          <w:b/>
          <w:bCs/>
          <w:sz w:val="32"/>
          <w:szCs w:val="32"/>
          <w:u w:val="single"/>
        </w:rPr>
      </w:pPr>
      <w:r>
        <w:rPr>
          <w:rFonts w:hint="eastAsia" w:ascii="宋体" w:hAnsi="宋体"/>
          <w:b/>
          <w:bCs/>
          <w:sz w:val="32"/>
          <w:szCs w:val="32"/>
          <w:u w:val="single"/>
        </w:rPr>
        <w:t>202</w:t>
      </w:r>
      <w:r>
        <w:rPr>
          <w:rFonts w:hint="eastAsia" w:ascii="宋体" w:hAnsi="宋体"/>
          <w:b/>
          <w:bCs/>
          <w:sz w:val="32"/>
          <w:szCs w:val="32"/>
          <w:u w:val="single"/>
          <w:lang w:val="en-US" w:eastAsia="zh-CN"/>
        </w:rPr>
        <w:t>6</w:t>
      </w:r>
      <w:r>
        <w:rPr>
          <w:rFonts w:hint="eastAsia" w:ascii="宋体" w:hAnsi="宋体"/>
          <w:b/>
          <w:bCs/>
          <w:sz w:val="32"/>
          <w:szCs w:val="32"/>
          <w:u w:val="single"/>
        </w:rPr>
        <w:t>年</w:t>
      </w:r>
      <w:r>
        <w:rPr>
          <w:rFonts w:hint="eastAsia" w:ascii="宋体" w:hAnsi="宋体"/>
          <w:b/>
          <w:bCs/>
          <w:sz w:val="32"/>
          <w:szCs w:val="32"/>
          <w:u w:val="single"/>
          <w:lang w:val="en-US" w:eastAsia="zh-CN"/>
        </w:rPr>
        <w:t>5</w:t>
      </w:r>
      <w:r>
        <w:rPr>
          <w:rFonts w:hint="eastAsia" w:ascii="宋体" w:hAnsi="宋体"/>
          <w:b/>
          <w:bCs/>
          <w:sz w:val="32"/>
          <w:szCs w:val="32"/>
          <w:u w:val="single"/>
        </w:rPr>
        <w:t xml:space="preserve">月 </w:t>
      </w:r>
    </w:p>
    <w:p w14:paraId="6D0AEBD4">
      <w:pPr>
        <w:tabs>
          <w:tab w:val="left" w:pos="5880"/>
        </w:tabs>
        <w:jc w:val="center"/>
        <w:rPr>
          <w:rFonts w:cs="黑体" w:asciiTheme="minorEastAsia" w:hAnsiTheme="minorEastAsia" w:eastAsiaTheme="minorEastAsia"/>
          <w:b/>
          <w:bCs/>
          <w:sz w:val="32"/>
          <w:szCs w:val="32"/>
        </w:rPr>
      </w:pPr>
    </w:p>
    <w:p w14:paraId="33EDAC45">
      <w:pPr>
        <w:tabs>
          <w:tab w:val="left" w:pos="5880"/>
        </w:tabs>
        <w:jc w:val="center"/>
        <w:rPr>
          <w:rFonts w:cs="黑体" w:asciiTheme="minorEastAsia" w:hAnsiTheme="minorEastAsia" w:eastAsiaTheme="minorEastAsia"/>
          <w:b/>
          <w:bCs/>
          <w:sz w:val="32"/>
          <w:szCs w:val="32"/>
        </w:rPr>
      </w:pPr>
    </w:p>
    <w:p w14:paraId="472AB1B6">
      <w:pPr>
        <w:tabs>
          <w:tab w:val="left" w:pos="5880"/>
        </w:tabs>
        <w:jc w:val="center"/>
        <w:rPr>
          <w:rFonts w:cs="黑体" w:asciiTheme="minorEastAsia" w:hAnsiTheme="minorEastAsia" w:eastAsiaTheme="minorEastAsia"/>
          <w:b/>
          <w:bCs/>
          <w:sz w:val="32"/>
          <w:szCs w:val="32"/>
        </w:rPr>
      </w:pPr>
    </w:p>
    <w:p w14:paraId="24A9A37E">
      <w:pPr>
        <w:tabs>
          <w:tab w:val="left" w:pos="5880"/>
        </w:tabs>
        <w:jc w:val="center"/>
        <w:rPr>
          <w:rFonts w:cs="黑体" w:asciiTheme="minorEastAsia" w:hAnsiTheme="minorEastAsia" w:eastAsiaTheme="minorEastAsia"/>
          <w:b/>
          <w:bCs/>
          <w:sz w:val="32"/>
          <w:szCs w:val="32"/>
        </w:rPr>
      </w:pPr>
    </w:p>
    <w:p w14:paraId="29839690">
      <w:pPr>
        <w:tabs>
          <w:tab w:val="left" w:pos="5880"/>
        </w:tabs>
        <w:jc w:val="center"/>
        <w:rPr>
          <w:rFonts w:cs="黑体" w:asciiTheme="minorEastAsia" w:hAnsiTheme="minorEastAsia" w:eastAsiaTheme="minorEastAsia"/>
          <w:b/>
          <w:bCs/>
          <w:sz w:val="32"/>
          <w:szCs w:val="32"/>
        </w:rPr>
      </w:pPr>
    </w:p>
    <w:p w14:paraId="070A463C">
      <w:pPr>
        <w:tabs>
          <w:tab w:val="left" w:pos="5880"/>
        </w:tabs>
        <w:jc w:val="center"/>
        <w:rPr>
          <w:rFonts w:ascii="宋体" w:hAnsi="宋体" w:cs="宋体"/>
          <w:sz w:val="32"/>
          <w:szCs w:val="28"/>
        </w:rPr>
      </w:pPr>
      <w:r>
        <w:rPr>
          <w:rFonts w:hint="eastAsia" w:ascii="宋体" w:hAnsi="宋体" w:cs="宋体"/>
          <w:sz w:val="32"/>
          <w:szCs w:val="28"/>
        </w:rPr>
        <w:t>目    录</w:t>
      </w:r>
    </w:p>
    <w:p w14:paraId="41D109F4">
      <w:pPr>
        <w:tabs>
          <w:tab w:val="left" w:pos="5880"/>
        </w:tabs>
        <w:jc w:val="left"/>
        <w:rPr>
          <w:rFonts w:ascii="宋体" w:hAnsi="宋体" w:cs="宋体"/>
          <w:sz w:val="28"/>
          <w:szCs w:val="28"/>
        </w:rPr>
      </w:pPr>
    </w:p>
    <w:p w14:paraId="3BF1F7D3">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14:paraId="21A3ED43">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第二章   比选须知</w:t>
      </w:r>
    </w:p>
    <w:p w14:paraId="742C92F9">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第三章   参选文件的编制</w:t>
      </w:r>
    </w:p>
    <w:p w14:paraId="756A607E">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第四章   评比规则</w:t>
      </w:r>
    </w:p>
    <w:p w14:paraId="356D99C6">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第五章   合同授予</w:t>
      </w:r>
    </w:p>
    <w:p w14:paraId="3D59347B">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第六章   中选后相关履约要求</w:t>
      </w:r>
    </w:p>
    <w:p w14:paraId="45657078">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第七章   其它</w:t>
      </w:r>
    </w:p>
    <w:p w14:paraId="62044D05">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 xml:space="preserve">  </w:t>
      </w:r>
    </w:p>
    <w:p w14:paraId="7F7E2CD6">
      <w:pPr>
        <w:tabs>
          <w:tab w:val="left" w:pos="5880"/>
        </w:tabs>
        <w:adjustRightInd w:val="0"/>
        <w:spacing w:line="360" w:lineRule="auto"/>
        <w:ind w:firstLine="630" w:firstLineChars="225"/>
        <w:jc w:val="left"/>
        <w:textAlignment w:val="baseline"/>
        <w:rPr>
          <w:rFonts w:ascii="宋体" w:hAnsi="宋体" w:cs="宋体"/>
          <w:kern w:val="0"/>
          <w:sz w:val="28"/>
          <w:szCs w:val="28"/>
        </w:rPr>
      </w:pPr>
    </w:p>
    <w:p w14:paraId="75CE2D91">
      <w:pPr>
        <w:tabs>
          <w:tab w:val="left" w:pos="5880"/>
        </w:tabs>
        <w:adjustRightInd w:val="0"/>
        <w:spacing w:line="360" w:lineRule="auto"/>
        <w:ind w:firstLine="630" w:firstLineChars="225"/>
        <w:jc w:val="left"/>
        <w:textAlignment w:val="baseline"/>
        <w:rPr>
          <w:rFonts w:ascii="宋体" w:hAnsi="宋体" w:cs="宋体"/>
          <w:kern w:val="0"/>
          <w:sz w:val="28"/>
          <w:szCs w:val="28"/>
        </w:rPr>
      </w:pPr>
    </w:p>
    <w:p w14:paraId="595F1417">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附件一：合同书</w:t>
      </w:r>
    </w:p>
    <w:p w14:paraId="73B1B427">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附件二：参选文件格式</w:t>
      </w:r>
    </w:p>
    <w:p w14:paraId="2A04613C">
      <w:pPr>
        <w:tabs>
          <w:tab w:val="left" w:pos="5880"/>
        </w:tabs>
        <w:adjustRightInd w:val="0"/>
        <w:spacing w:line="360" w:lineRule="auto"/>
        <w:ind w:firstLine="630" w:firstLineChars="225"/>
        <w:jc w:val="left"/>
        <w:textAlignment w:val="baseline"/>
        <w:rPr>
          <w:rFonts w:ascii="宋体" w:hAnsi="宋体"/>
          <w:sz w:val="28"/>
          <w:szCs w:val="28"/>
        </w:rPr>
      </w:pPr>
    </w:p>
    <w:p w14:paraId="533C2620">
      <w:pPr>
        <w:tabs>
          <w:tab w:val="left" w:pos="5880"/>
        </w:tabs>
        <w:adjustRightInd w:val="0"/>
        <w:spacing w:line="360" w:lineRule="auto"/>
        <w:ind w:firstLine="630" w:firstLineChars="225"/>
        <w:jc w:val="left"/>
        <w:textAlignment w:val="baseline"/>
        <w:rPr>
          <w:rFonts w:ascii="宋体" w:hAnsi="宋体"/>
          <w:sz w:val="28"/>
          <w:szCs w:val="28"/>
        </w:rPr>
      </w:pPr>
    </w:p>
    <w:p w14:paraId="3F6F1B62">
      <w:pPr>
        <w:tabs>
          <w:tab w:val="left" w:pos="5880"/>
        </w:tabs>
        <w:spacing w:line="324" w:lineRule="auto"/>
        <w:jc w:val="center"/>
        <w:rPr>
          <w:rFonts w:ascii="宋体" w:hAnsi="宋体"/>
          <w:b/>
          <w:bCs/>
          <w:sz w:val="32"/>
          <w:szCs w:val="32"/>
        </w:rPr>
      </w:pPr>
    </w:p>
    <w:p w14:paraId="7BCDB213">
      <w:pPr>
        <w:tabs>
          <w:tab w:val="left" w:pos="5880"/>
        </w:tabs>
        <w:spacing w:line="324" w:lineRule="auto"/>
        <w:jc w:val="center"/>
        <w:rPr>
          <w:rFonts w:ascii="宋体" w:hAnsi="宋体"/>
          <w:sz w:val="24"/>
        </w:rPr>
      </w:pPr>
    </w:p>
    <w:p w14:paraId="1E948292">
      <w:pPr>
        <w:tabs>
          <w:tab w:val="left" w:pos="5880"/>
        </w:tabs>
        <w:jc w:val="center"/>
        <w:rPr>
          <w:rFonts w:cs="黑体" w:asciiTheme="minorEastAsia" w:hAnsiTheme="minorEastAsia" w:eastAsiaTheme="minorEastAsia"/>
          <w:b/>
          <w:bCs/>
          <w:sz w:val="32"/>
          <w:szCs w:val="32"/>
        </w:rPr>
      </w:pPr>
    </w:p>
    <w:p w14:paraId="022FB48E">
      <w:pPr>
        <w:tabs>
          <w:tab w:val="left" w:pos="5880"/>
        </w:tabs>
        <w:jc w:val="center"/>
        <w:rPr>
          <w:rFonts w:cs="黑体" w:asciiTheme="minorEastAsia" w:hAnsiTheme="minorEastAsia" w:eastAsiaTheme="minorEastAsia"/>
          <w:b/>
          <w:bCs/>
          <w:sz w:val="32"/>
          <w:szCs w:val="32"/>
        </w:rPr>
      </w:pPr>
    </w:p>
    <w:p w14:paraId="4F2927E4">
      <w:pPr>
        <w:tabs>
          <w:tab w:val="left" w:pos="5880"/>
        </w:tabs>
        <w:jc w:val="center"/>
        <w:rPr>
          <w:rFonts w:cs="黑体" w:asciiTheme="minorEastAsia" w:hAnsiTheme="minorEastAsia" w:eastAsiaTheme="minorEastAsia"/>
          <w:b/>
          <w:bCs/>
          <w:sz w:val="32"/>
          <w:szCs w:val="32"/>
        </w:rPr>
      </w:pPr>
    </w:p>
    <w:p w14:paraId="4FD54E3E">
      <w:pPr>
        <w:tabs>
          <w:tab w:val="left" w:pos="5880"/>
        </w:tabs>
        <w:jc w:val="center"/>
        <w:rPr>
          <w:rFonts w:cs="黑体" w:asciiTheme="minorEastAsia" w:hAnsiTheme="minorEastAsia" w:eastAsiaTheme="minorEastAsia"/>
          <w:b/>
          <w:bCs/>
          <w:sz w:val="32"/>
          <w:szCs w:val="32"/>
        </w:rPr>
      </w:pPr>
    </w:p>
    <w:p w14:paraId="2AC6CB5D">
      <w:pPr>
        <w:tabs>
          <w:tab w:val="left" w:pos="5880"/>
        </w:tabs>
        <w:jc w:val="center"/>
        <w:rPr>
          <w:rFonts w:cs="黑体" w:asciiTheme="minorEastAsia" w:hAnsiTheme="minorEastAsia" w:eastAsiaTheme="minorEastAsia"/>
          <w:b/>
          <w:bCs/>
          <w:sz w:val="32"/>
          <w:szCs w:val="32"/>
        </w:rPr>
      </w:pPr>
    </w:p>
    <w:p w14:paraId="1537FAB5">
      <w:pPr>
        <w:tabs>
          <w:tab w:val="left" w:pos="5880"/>
        </w:tabs>
        <w:jc w:val="center"/>
        <w:rPr>
          <w:rFonts w:ascii="宋体" w:hAnsi="宋体" w:cs="宋体"/>
          <w:b/>
          <w:bCs/>
          <w:color w:val="000000"/>
          <w:sz w:val="32"/>
          <w:szCs w:val="32"/>
        </w:rPr>
      </w:pPr>
    </w:p>
    <w:p w14:paraId="469B5EB0">
      <w:pPr>
        <w:tabs>
          <w:tab w:val="left" w:pos="5880"/>
        </w:tabs>
        <w:jc w:val="center"/>
        <w:rPr>
          <w:rFonts w:ascii="宋体"/>
          <w:b/>
          <w:bCs/>
          <w:color w:val="000000"/>
          <w:sz w:val="32"/>
          <w:szCs w:val="32"/>
        </w:rPr>
      </w:pPr>
      <w:r>
        <w:rPr>
          <w:rFonts w:hint="eastAsia" w:ascii="宋体" w:hAnsi="宋体" w:cs="宋体"/>
          <w:b/>
          <w:bCs/>
          <w:color w:val="000000"/>
          <w:sz w:val="32"/>
          <w:szCs w:val="32"/>
        </w:rPr>
        <w:t>第一章</w:t>
      </w:r>
      <w:r>
        <w:rPr>
          <w:rFonts w:ascii="宋体" w:hAnsi="宋体" w:cs="宋体"/>
          <w:b/>
          <w:bCs/>
          <w:color w:val="000000"/>
          <w:sz w:val="32"/>
          <w:szCs w:val="32"/>
        </w:rPr>
        <w:t xml:space="preserve">   </w:t>
      </w:r>
      <w:r>
        <w:rPr>
          <w:rFonts w:hint="eastAsia" w:ascii="宋体" w:hAnsi="宋体" w:cs="宋体"/>
          <w:b/>
          <w:bCs/>
          <w:color w:val="000000"/>
          <w:sz w:val="32"/>
          <w:szCs w:val="32"/>
        </w:rPr>
        <w:t>比选公告</w:t>
      </w:r>
    </w:p>
    <w:p w14:paraId="09EDD68D">
      <w:pPr>
        <w:tabs>
          <w:tab w:val="left" w:pos="5880"/>
        </w:tabs>
        <w:spacing w:line="240" w:lineRule="auto"/>
        <w:ind w:firstLine="592" w:firstLineChars="200"/>
        <w:rPr>
          <w:rFonts w:hint="default" w:ascii="宋体" w:hAnsi="宋体" w:eastAsia="宋体" w:cs="Times New Roman"/>
          <w:snapToGrid w:val="0"/>
          <w:spacing w:val="8"/>
          <w:sz w:val="28"/>
          <w:szCs w:val="28"/>
          <w:lang w:val="en-US" w:eastAsia="zh-CN"/>
        </w:rPr>
      </w:pPr>
      <w:r>
        <w:rPr>
          <w:rFonts w:hint="eastAsia" w:ascii="宋体" w:hAnsi="宋体"/>
          <w:snapToGrid w:val="0"/>
          <w:spacing w:val="8"/>
          <w:sz w:val="28"/>
          <w:szCs w:val="28"/>
        </w:rPr>
        <w:t>福建省东南电化股份有限公司拟对本公司</w:t>
      </w:r>
      <w:r>
        <w:rPr>
          <w:rFonts w:hint="eastAsia" w:ascii="宋体" w:hAnsi="宋体"/>
          <w:snapToGrid w:val="0"/>
          <w:spacing w:val="8"/>
          <w:sz w:val="28"/>
          <w:szCs w:val="28"/>
          <w:u w:val="single"/>
        </w:rPr>
        <w:t xml:space="preserve"> </w:t>
      </w:r>
      <w:r>
        <w:rPr>
          <w:rFonts w:hint="eastAsia" w:ascii="宋体" w:hAnsi="宋体"/>
          <w:snapToGrid w:val="0"/>
          <w:spacing w:val="8"/>
          <w:sz w:val="28"/>
          <w:szCs w:val="28"/>
          <w:u w:val="single"/>
          <w:lang w:eastAsia="zh-CN"/>
        </w:rPr>
        <w:t>202</w:t>
      </w:r>
      <w:r>
        <w:rPr>
          <w:rFonts w:hint="eastAsia" w:ascii="宋体" w:hAnsi="宋体"/>
          <w:snapToGrid w:val="0"/>
          <w:spacing w:val="8"/>
          <w:sz w:val="28"/>
          <w:szCs w:val="28"/>
          <w:u w:val="single"/>
          <w:lang w:val="en-US" w:eastAsia="zh-CN"/>
        </w:rPr>
        <w:t>6</w:t>
      </w:r>
      <w:r>
        <w:rPr>
          <w:rFonts w:hint="eastAsia" w:ascii="宋体" w:hAnsi="宋体"/>
          <w:snapToGrid w:val="0"/>
          <w:spacing w:val="8"/>
          <w:sz w:val="28"/>
          <w:szCs w:val="28"/>
          <w:u w:val="single"/>
          <w:lang w:eastAsia="zh-CN"/>
        </w:rPr>
        <w:t>年</w:t>
      </w:r>
      <w:r>
        <w:rPr>
          <w:rFonts w:hint="eastAsia" w:ascii="宋体" w:hAnsi="宋体"/>
          <w:snapToGrid w:val="0"/>
          <w:spacing w:val="8"/>
          <w:sz w:val="28"/>
          <w:szCs w:val="28"/>
          <w:u w:val="single"/>
        </w:rPr>
        <w:t>端午节慰问品采购项目</w:t>
      </w:r>
      <w:r>
        <w:rPr>
          <w:rFonts w:hint="eastAsia" w:ascii="宋体" w:hAnsi="宋体"/>
          <w:snapToGrid w:val="0"/>
          <w:spacing w:val="8"/>
          <w:sz w:val="28"/>
          <w:szCs w:val="28"/>
        </w:rPr>
        <w:t>进行国内公开比选。</w:t>
      </w:r>
      <w:r>
        <w:rPr>
          <w:rFonts w:hint="eastAsia" w:ascii="宋体" w:hAnsi="宋体"/>
          <w:snapToGrid w:val="0"/>
          <w:spacing w:val="8"/>
          <w:sz w:val="28"/>
          <w:szCs w:val="28"/>
          <w:lang w:val="en-US" w:eastAsia="zh-CN"/>
        </w:rPr>
        <w:t>最高限价</w:t>
      </w:r>
      <w:r>
        <w:rPr>
          <w:rFonts w:hint="eastAsia" w:ascii="宋体" w:hAnsi="宋体" w:eastAsia="宋体" w:cs="Times New Roman"/>
          <w:snapToGrid w:val="0"/>
          <w:spacing w:val="8"/>
          <w:sz w:val="28"/>
          <w:szCs w:val="28"/>
          <w:lang w:val="en-US" w:eastAsia="zh-CN"/>
        </w:rPr>
        <w:t>：</w:t>
      </w:r>
      <w:r>
        <w:rPr>
          <w:rFonts w:hint="eastAsia" w:ascii="宋体" w:hAnsi="宋体" w:eastAsia="宋体" w:cs="Times New Roman"/>
          <w:snapToGrid w:val="0"/>
          <w:spacing w:val="8"/>
          <w:sz w:val="28"/>
          <w:szCs w:val="28"/>
        </w:rPr>
        <w:t>80元/人/份。</w:t>
      </w:r>
    </w:p>
    <w:p w14:paraId="2549C466">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一、比选内容：</w:t>
      </w:r>
    </w:p>
    <w:p w14:paraId="2D3BBAD0">
      <w:pPr>
        <w:tabs>
          <w:tab w:val="left" w:pos="5880"/>
        </w:tabs>
        <w:spacing w:line="240" w:lineRule="auto"/>
        <w:ind w:firstLine="592" w:firstLineChars="200"/>
        <w:rPr>
          <w:rFonts w:ascii="宋体" w:hAnsi="宋体"/>
          <w:snapToGrid w:val="0"/>
          <w:spacing w:val="8"/>
          <w:sz w:val="28"/>
          <w:szCs w:val="28"/>
          <w:u w:val="single"/>
        </w:rPr>
      </w:pPr>
      <w:r>
        <w:rPr>
          <w:rFonts w:hint="eastAsia" w:ascii="宋体" w:hAnsi="宋体"/>
          <w:snapToGrid w:val="0"/>
          <w:spacing w:val="8"/>
          <w:sz w:val="28"/>
          <w:szCs w:val="28"/>
        </w:rPr>
        <w:t>(一)工程、货物或服务项目名称：</w:t>
      </w:r>
      <w:r>
        <w:rPr>
          <w:rFonts w:hint="eastAsia" w:ascii="宋体" w:hAnsi="宋体"/>
          <w:snapToGrid w:val="0"/>
          <w:spacing w:val="8"/>
          <w:sz w:val="28"/>
          <w:szCs w:val="28"/>
          <w:u w:val="single"/>
          <w:lang w:eastAsia="zh-CN"/>
        </w:rPr>
        <w:t>202</w:t>
      </w:r>
      <w:r>
        <w:rPr>
          <w:rFonts w:hint="eastAsia" w:ascii="宋体" w:hAnsi="宋体"/>
          <w:snapToGrid w:val="0"/>
          <w:spacing w:val="8"/>
          <w:sz w:val="28"/>
          <w:szCs w:val="28"/>
          <w:u w:val="single"/>
          <w:lang w:val="en-US" w:eastAsia="zh-CN"/>
        </w:rPr>
        <w:t>6</w:t>
      </w:r>
      <w:r>
        <w:rPr>
          <w:rFonts w:hint="eastAsia" w:ascii="宋体" w:hAnsi="宋体"/>
          <w:snapToGrid w:val="0"/>
          <w:spacing w:val="8"/>
          <w:sz w:val="28"/>
          <w:szCs w:val="28"/>
          <w:u w:val="single"/>
          <w:lang w:eastAsia="zh-CN"/>
        </w:rPr>
        <w:t>年</w:t>
      </w:r>
      <w:r>
        <w:rPr>
          <w:rFonts w:hint="eastAsia" w:ascii="宋体" w:hAnsi="宋体"/>
          <w:snapToGrid w:val="0"/>
          <w:spacing w:val="8"/>
          <w:sz w:val="28"/>
          <w:szCs w:val="28"/>
          <w:u w:val="single"/>
        </w:rPr>
        <w:t>端午节慰问品采购项目;</w:t>
      </w:r>
    </w:p>
    <w:p w14:paraId="6A0D082A">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(二)项目内容：</w:t>
      </w:r>
    </w:p>
    <w:p w14:paraId="32A8C841">
      <w:pPr>
        <w:spacing w:line="240" w:lineRule="auto"/>
        <w:ind w:firstLine="560"/>
        <w:rPr>
          <w:rFonts w:ascii="宋体" w:hAnsi="宋体" w:cs="宋体"/>
          <w:color w:val="auto"/>
          <w:sz w:val="28"/>
          <w:szCs w:val="28"/>
        </w:rPr>
      </w:pPr>
      <w:r>
        <w:rPr>
          <w:rFonts w:hint="eastAsia" w:ascii="宋体" w:hAnsi="宋体"/>
          <w:snapToGrid w:val="0"/>
          <w:color w:val="auto"/>
          <w:spacing w:val="8"/>
          <w:sz w:val="28"/>
          <w:szCs w:val="28"/>
          <w:lang w:val="en-US" w:eastAsia="zh-CN"/>
        </w:rPr>
        <w:t>1、</w:t>
      </w:r>
      <w:r>
        <w:rPr>
          <w:rFonts w:hint="eastAsia" w:ascii="宋体" w:hAnsi="宋体" w:cs="宋体"/>
          <w:color w:val="auto"/>
          <w:sz w:val="28"/>
          <w:szCs w:val="28"/>
        </w:rPr>
        <w:t>采购清单</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5"/>
        <w:gridCol w:w="1428"/>
        <w:gridCol w:w="1941"/>
        <w:gridCol w:w="1823"/>
      </w:tblGrid>
      <w:tr w14:paraId="3412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5" w:type="dxa"/>
            <w:vAlign w:val="center"/>
          </w:tcPr>
          <w:p w14:paraId="23C53DBC">
            <w:pPr>
              <w:spacing w:line="240" w:lineRule="auto"/>
              <w:jc w:val="center"/>
              <w:rPr>
                <w:rFonts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名称</w:t>
            </w:r>
          </w:p>
        </w:tc>
        <w:tc>
          <w:tcPr>
            <w:tcW w:w="1428" w:type="dxa"/>
            <w:vAlign w:val="center"/>
          </w:tcPr>
          <w:p w14:paraId="4AB96EA9">
            <w:pPr>
              <w:spacing w:line="240" w:lineRule="auto"/>
              <w:jc w:val="center"/>
              <w:rPr>
                <w:rFonts w:hint="eastAsia" w:asciiTheme="minorEastAsia" w:hAnsiTheme="minorEastAsia" w:eastAsiaTheme="minorEastAsia"/>
                <w:b/>
                <w:bCs/>
                <w:color w:val="auto"/>
                <w:sz w:val="28"/>
                <w:szCs w:val="28"/>
                <w:lang w:val="en-US" w:eastAsia="zh-CN"/>
              </w:rPr>
            </w:pPr>
            <w:r>
              <w:rPr>
                <w:rFonts w:hint="eastAsia" w:asciiTheme="minorEastAsia" w:hAnsiTheme="minorEastAsia" w:eastAsiaTheme="minorEastAsia"/>
                <w:b/>
                <w:bCs/>
                <w:color w:val="auto"/>
                <w:sz w:val="28"/>
                <w:szCs w:val="28"/>
                <w:lang w:val="en-US" w:eastAsia="zh-CN"/>
              </w:rPr>
              <w:t>限价</w:t>
            </w:r>
          </w:p>
        </w:tc>
        <w:tc>
          <w:tcPr>
            <w:tcW w:w="1941" w:type="dxa"/>
            <w:vAlign w:val="center"/>
          </w:tcPr>
          <w:p w14:paraId="2E7B3A7C">
            <w:pPr>
              <w:spacing w:line="240" w:lineRule="auto"/>
              <w:jc w:val="center"/>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数量</w:t>
            </w:r>
          </w:p>
        </w:tc>
        <w:tc>
          <w:tcPr>
            <w:tcW w:w="1823" w:type="dxa"/>
            <w:vAlign w:val="center"/>
          </w:tcPr>
          <w:p w14:paraId="37EEB243">
            <w:pPr>
              <w:spacing w:line="240" w:lineRule="auto"/>
              <w:jc w:val="center"/>
              <w:rPr>
                <w:rFonts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要求</w:t>
            </w:r>
          </w:p>
        </w:tc>
      </w:tr>
      <w:tr w14:paraId="14EA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95" w:type="dxa"/>
            <w:vAlign w:val="center"/>
          </w:tcPr>
          <w:p w14:paraId="53DE1180">
            <w:pPr>
              <w:spacing w:line="240" w:lineRule="auto"/>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粽子礼盒1份</w:t>
            </w:r>
          </w:p>
        </w:tc>
        <w:tc>
          <w:tcPr>
            <w:tcW w:w="1428" w:type="dxa"/>
            <w:vMerge w:val="restart"/>
            <w:vAlign w:val="center"/>
          </w:tcPr>
          <w:p w14:paraId="78AED741">
            <w:pPr>
              <w:spacing w:line="24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80元/份</w:t>
            </w:r>
          </w:p>
        </w:tc>
        <w:tc>
          <w:tcPr>
            <w:tcW w:w="1941" w:type="dxa"/>
            <w:vMerge w:val="restart"/>
            <w:vAlign w:val="center"/>
          </w:tcPr>
          <w:p w14:paraId="6325A469">
            <w:pPr>
              <w:spacing w:line="240" w:lineRule="auto"/>
              <w:jc w:val="center"/>
              <w:rPr>
                <w:rFonts w:hint="default"/>
                <w:color w:val="auto"/>
                <w:lang w:val="en-US" w:eastAsia="zh-CN"/>
              </w:rPr>
            </w:pPr>
            <w:r>
              <w:rPr>
                <w:rFonts w:hint="eastAsia" w:asciiTheme="minorEastAsia" w:hAnsiTheme="minorEastAsia" w:eastAsiaTheme="minorEastAsia"/>
                <w:color w:val="auto"/>
                <w:sz w:val="28"/>
                <w:szCs w:val="28"/>
                <w:lang w:val="en-US" w:eastAsia="zh-CN"/>
              </w:rPr>
              <w:t>预估</w:t>
            </w:r>
            <w:r>
              <w:rPr>
                <w:rFonts w:hint="eastAsia" w:asciiTheme="minorEastAsia" w:hAnsiTheme="minorEastAsia" w:eastAsiaTheme="minorEastAsia"/>
                <w:color w:val="auto"/>
                <w:sz w:val="28"/>
                <w:szCs w:val="28"/>
              </w:rPr>
              <w:t>600份</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据实结算</w:t>
            </w:r>
          </w:p>
        </w:tc>
        <w:tc>
          <w:tcPr>
            <w:tcW w:w="1823" w:type="dxa"/>
            <w:vMerge w:val="restart"/>
            <w:vAlign w:val="center"/>
          </w:tcPr>
          <w:p w14:paraId="42A6F311">
            <w:pPr>
              <w:spacing w:line="240" w:lineRule="auto"/>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含包装</w:t>
            </w:r>
          </w:p>
        </w:tc>
      </w:tr>
      <w:tr w14:paraId="3AF8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395" w:type="dxa"/>
            <w:vAlign w:val="center"/>
          </w:tcPr>
          <w:p w14:paraId="2354E6E0">
            <w:pPr>
              <w:spacing w:line="240" w:lineRule="auto"/>
              <w:jc w:val="center"/>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咸鸭蛋（</w:t>
            </w:r>
            <w:r>
              <w:rPr>
                <w:rFonts w:hint="eastAsia" w:asciiTheme="minorEastAsia" w:hAnsiTheme="minorEastAsia" w:eastAsiaTheme="minorEastAsia"/>
                <w:color w:val="auto"/>
                <w:sz w:val="28"/>
                <w:szCs w:val="28"/>
              </w:rPr>
              <w:t>10个</w:t>
            </w:r>
            <w:r>
              <w:rPr>
                <w:rFonts w:asciiTheme="minorEastAsia" w:hAnsiTheme="minorEastAsia" w:eastAsiaTheme="minorEastAsia"/>
                <w:color w:val="auto"/>
                <w:sz w:val="28"/>
                <w:szCs w:val="28"/>
              </w:rPr>
              <w:t>）</w:t>
            </w:r>
          </w:p>
        </w:tc>
        <w:tc>
          <w:tcPr>
            <w:tcW w:w="1428" w:type="dxa"/>
            <w:vMerge w:val="continue"/>
            <w:vAlign w:val="center"/>
          </w:tcPr>
          <w:p w14:paraId="602B0DF4">
            <w:pPr>
              <w:spacing w:line="240" w:lineRule="auto"/>
              <w:ind w:firstLine="840" w:firstLineChars="300"/>
              <w:rPr>
                <w:rFonts w:asciiTheme="minorEastAsia" w:hAnsiTheme="minorEastAsia" w:eastAsiaTheme="minorEastAsia"/>
                <w:color w:val="auto"/>
                <w:sz w:val="28"/>
                <w:szCs w:val="28"/>
              </w:rPr>
            </w:pPr>
          </w:p>
        </w:tc>
        <w:tc>
          <w:tcPr>
            <w:tcW w:w="1941" w:type="dxa"/>
            <w:vMerge w:val="continue"/>
            <w:vAlign w:val="center"/>
          </w:tcPr>
          <w:p w14:paraId="261DFE07">
            <w:pPr>
              <w:spacing w:line="240" w:lineRule="auto"/>
              <w:ind w:firstLine="840" w:firstLineChars="300"/>
              <w:rPr>
                <w:rFonts w:asciiTheme="minorEastAsia" w:hAnsiTheme="minorEastAsia" w:eastAsiaTheme="minorEastAsia"/>
                <w:color w:val="auto"/>
                <w:sz w:val="28"/>
                <w:szCs w:val="28"/>
              </w:rPr>
            </w:pPr>
          </w:p>
        </w:tc>
        <w:tc>
          <w:tcPr>
            <w:tcW w:w="1823" w:type="dxa"/>
            <w:vMerge w:val="continue"/>
            <w:vAlign w:val="center"/>
          </w:tcPr>
          <w:p w14:paraId="47E63643">
            <w:pPr>
              <w:spacing w:line="240" w:lineRule="auto"/>
              <w:ind w:firstLine="1120" w:firstLineChars="400"/>
              <w:rPr>
                <w:rFonts w:asciiTheme="minorEastAsia" w:hAnsiTheme="minorEastAsia" w:eastAsiaTheme="minorEastAsia"/>
                <w:color w:val="auto"/>
                <w:sz w:val="28"/>
                <w:szCs w:val="28"/>
              </w:rPr>
            </w:pPr>
          </w:p>
        </w:tc>
      </w:tr>
    </w:tbl>
    <w:p w14:paraId="07D6667E">
      <w:pPr>
        <w:tabs>
          <w:tab w:val="left" w:pos="5880"/>
        </w:tabs>
        <w:spacing w:line="240" w:lineRule="auto"/>
        <w:ind w:firstLine="592" w:firstLineChars="200"/>
        <w:rPr>
          <w:rFonts w:ascii="宋体" w:hAnsi="宋体"/>
          <w:snapToGrid w:val="0"/>
          <w:spacing w:val="8"/>
          <w:sz w:val="28"/>
          <w:szCs w:val="28"/>
          <w:u w:val="single"/>
        </w:rPr>
      </w:pPr>
      <w:r>
        <w:rPr>
          <w:rFonts w:hint="eastAsia" w:ascii="宋体" w:hAnsi="宋体"/>
          <w:snapToGrid w:val="0"/>
          <w:spacing w:val="8"/>
          <w:sz w:val="28"/>
          <w:szCs w:val="28"/>
          <w:lang w:val="en-US" w:eastAsia="zh-CN"/>
        </w:rPr>
        <w:t>2、供货期</w:t>
      </w:r>
      <w:r>
        <w:rPr>
          <w:rFonts w:hint="eastAsia" w:ascii="宋体" w:hAnsi="宋体"/>
          <w:snapToGrid w:val="0"/>
          <w:spacing w:val="8"/>
          <w:sz w:val="28"/>
          <w:szCs w:val="28"/>
          <w:u w:val="single"/>
        </w:rPr>
        <w:t>：</w:t>
      </w:r>
      <w:r>
        <w:rPr>
          <w:rFonts w:hint="eastAsia" w:ascii="宋体" w:hAnsi="宋体"/>
          <w:snapToGrid w:val="0"/>
          <w:spacing w:val="8"/>
          <w:sz w:val="28"/>
          <w:szCs w:val="28"/>
          <w:u w:val="single"/>
          <w:lang w:val="en-US" w:eastAsia="zh-CN"/>
        </w:rPr>
        <w:t>2026年6月15日</w:t>
      </w:r>
      <w:r>
        <w:rPr>
          <w:rFonts w:hint="eastAsia" w:ascii="宋体" w:hAnsi="宋体"/>
          <w:snapToGrid w:val="0"/>
          <w:spacing w:val="8"/>
          <w:sz w:val="28"/>
          <w:szCs w:val="28"/>
          <w:u w:val="single"/>
        </w:rPr>
        <w:t xml:space="preserve">。                       </w:t>
      </w:r>
    </w:p>
    <w:p w14:paraId="28CACD1F">
      <w:pPr>
        <w:tabs>
          <w:tab w:val="left" w:pos="5880"/>
        </w:tabs>
        <w:spacing w:line="240" w:lineRule="auto"/>
        <w:ind w:firstLine="592" w:firstLineChars="200"/>
        <w:rPr>
          <w:rFonts w:ascii="宋体" w:hAnsi="宋体"/>
          <w:snapToGrid w:val="0"/>
          <w:spacing w:val="8"/>
          <w:sz w:val="28"/>
          <w:szCs w:val="28"/>
          <w:u w:val="single"/>
        </w:rPr>
      </w:pPr>
      <w:r>
        <w:rPr>
          <w:rFonts w:hint="eastAsia" w:ascii="宋体" w:hAnsi="宋体"/>
          <w:snapToGrid w:val="0"/>
          <w:spacing w:val="8"/>
          <w:sz w:val="28"/>
          <w:szCs w:val="28"/>
          <w:lang w:val="en-US" w:eastAsia="zh-CN"/>
        </w:rPr>
        <w:t>3、</w:t>
      </w:r>
      <w:r>
        <w:rPr>
          <w:rFonts w:hint="eastAsia" w:ascii="宋体" w:hAnsi="宋体"/>
          <w:snapToGrid w:val="0"/>
          <w:spacing w:val="8"/>
          <w:sz w:val="28"/>
          <w:szCs w:val="28"/>
        </w:rPr>
        <w:t>实施地点或交货地点</w:t>
      </w:r>
      <w:r>
        <w:rPr>
          <w:rFonts w:hint="eastAsia" w:ascii="宋体" w:hAnsi="宋体"/>
          <w:snapToGrid w:val="0"/>
          <w:spacing w:val="8"/>
          <w:sz w:val="28"/>
          <w:szCs w:val="28"/>
          <w:u w:val="single"/>
        </w:rPr>
        <w:t>：</w:t>
      </w:r>
      <w:r>
        <w:rPr>
          <w:rFonts w:hint="eastAsia" w:ascii="宋体" w:hAnsi="宋体"/>
          <w:snapToGrid w:val="0"/>
          <w:spacing w:val="8"/>
          <w:sz w:val="28"/>
          <w:szCs w:val="28"/>
          <w:u w:val="single"/>
          <w:lang w:val="en-US" w:eastAsia="zh-CN"/>
        </w:rPr>
        <w:t>福建省东南电化股份有限公司公寓</w:t>
      </w:r>
      <w:r>
        <w:rPr>
          <w:rFonts w:hint="eastAsia" w:ascii="宋体" w:hAnsi="宋体"/>
          <w:snapToGrid w:val="0"/>
          <w:spacing w:val="8"/>
          <w:sz w:val="28"/>
          <w:szCs w:val="28"/>
          <w:u w:val="single"/>
        </w:rPr>
        <w:t xml:space="preserve">。                       </w:t>
      </w:r>
    </w:p>
    <w:p w14:paraId="4134ED27">
      <w:pPr>
        <w:tabs>
          <w:tab w:val="left" w:pos="5880"/>
        </w:tabs>
        <w:spacing w:line="240" w:lineRule="auto"/>
        <w:ind w:firstLine="592" w:firstLineChars="200"/>
        <w:rPr>
          <w:rFonts w:hint="eastAsia" w:ascii="宋体" w:hAnsi="宋体"/>
          <w:snapToGrid w:val="0"/>
          <w:spacing w:val="8"/>
          <w:sz w:val="28"/>
          <w:szCs w:val="28"/>
          <w:highlight w:val="yellow"/>
          <w:u w:val="none"/>
          <w:lang w:val="en-US" w:eastAsia="zh-CN"/>
        </w:rPr>
      </w:pPr>
      <w:r>
        <w:rPr>
          <w:rFonts w:hint="eastAsia" w:ascii="宋体" w:hAnsi="宋体"/>
          <w:snapToGrid w:val="0"/>
          <w:spacing w:val="8"/>
          <w:sz w:val="28"/>
          <w:szCs w:val="28"/>
          <w:highlight w:val="yellow"/>
          <w:u w:val="none"/>
          <w:lang w:val="en-US" w:eastAsia="zh-CN"/>
        </w:rPr>
        <w:t>4、参加比选需提供样品。</w:t>
      </w:r>
    </w:p>
    <w:p w14:paraId="2C2BE27F">
      <w:pPr>
        <w:tabs>
          <w:tab w:val="left" w:pos="5880"/>
        </w:tabs>
        <w:spacing w:line="240" w:lineRule="auto"/>
        <w:ind w:firstLine="592" w:firstLineChars="200"/>
        <w:rPr>
          <w:rFonts w:ascii="宋体" w:hAnsi="宋体"/>
          <w:snapToGrid w:val="0"/>
          <w:spacing w:val="8"/>
          <w:sz w:val="28"/>
          <w:szCs w:val="28"/>
          <w:u w:val="single"/>
        </w:rPr>
      </w:pPr>
      <w:r>
        <w:rPr>
          <w:rFonts w:hint="eastAsia" w:ascii="宋体" w:hAnsi="宋体"/>
          <w:snapToGrid w:val="0"/>
          <w:spacing w:val="8"/>
          <w:sz w:val="28"/>
          <w:szCs w:val="28"/>
          <w:u w:val="single"/>
        </w:rPr>
        <w:t>备注：参选人必须对项目的全部货物与服务进行参选，不得仅对项目中的部分货物或服务进行参选，否则其参选文件将被拒绝。</w:t>
      </w:r>
    </w:p>
    <w:p w14:paraId="038F161B">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二、参选人资格要求：</w:t>
      </w:r>
    </w:p>
    <w:p w14:paraId="51D0ED8B">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1.具备独立法人资格、具备有效的企业法人营业执照，且有能力提供比选服务内容；</w:t>
      </w:r>
    </w:p>
    <w:p w14:paraId="6302312C">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2、具有《食品经营许可证》；</w:t>
      </w:r>
    </w:p>
    <w:p w14:paraId="3437679F">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3.参加本次比选活动之前的三年内，在经营活动中无重大违法记录；未被列为失信被执行人（以“中国执行信息公开网”所列数据为准）（请提供网站截图）；</w:t>
      </w:r>
    </w:p>
    <w:p w14:paraId="17B2B2B1">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4.其他资格要求详见比选文件，本项目采用资格后审方式对参选人进行资格审查，经资格审查合格的参选人才可能有资格成为中选候选人。</w:t>
      </w:r>
    </w:p>
    <w:p w14:paraId="24D22FAE">
      <w:pPr>
        <w:tabs>
          <w:tab w:val="left" w:pos="5880"/>
        </w:tabs>
        <w:spacing w:line="240" w:lineRule="auto"/>
        <w:ind w:firstLine="630"/>
        <w:rPr>
          <w:rFonts w:ascii="宋体" w:hAnsi="宋体"/>
          <w:snapToGrid w:val="0"/>
          <w:spacing w:val="8"/>
          <w:sz w:val="28"/>
          <w:szCs w:val="28"/>
        </w:rPr>
      </w:pPr>
      <w:r>
        <w:rPr>
          <w:rFonts w:hint="eastAsia" w:ascii="宋体" w:hAnsi="宋体"/>
          <w:snapToGrid w:val="0"/>
          <w:spacing w:val="8"/>
          <w:sz w:val="28"/>
          <w:szCs w:val="28"/>
        </w:rPr>
        <w:t>三、参选报名时间：凡愿意参加比选的合格参选人请于</w:t>
      </w:r>
      <w:r>
        <w:rPr>
          <w:rFonts w:hint="eastAsia" w:ascii="宋体" w:hAnsi="宋体"/>
          <w:snapToGrid w:val="0"/>
          <w:spacing w:val="8"/>
          <w:sz w:val="28"/>
          <w:szCs w:val="28"/>
          <w:lang w:eastAsia="zh-CN"/>
        </w:rPr>
        <w:t>202</w:t>
      </w:r>
      <w:r>
        <w:rPr>
          <w:rFonts w:hint="eastAsia" w:ascii="宋体" w:hAnsi="宋体"/>
          <w:snapToGrid w:val="0"/>
          <w:spacing w:val="8"/>
          <w:sz w:val="28"/>
          <w:szCs w:val="28"/>
          <w:lang w:val="en-US" w:eastAsia="zh-CN"/>
        </w:rPr>
        <w:t>6</w:t>
      </w:r>
      <w:r>
        <w:rPr>
          <w:rFonts w:hint="eastAsia" w:ascii="宋体" w:hAnsi="宋体"/>
          <w:snapToGrid w:val="0"/>
          <w:spacing w:val="8"/>
          <w:sz w:val="28"/>
          <w:szCs w:val="28"/>
          <w:lang w:eastAsia="zh-CN"/>
        </w:rPr>
        <w:t>年</w:t>
      </w:r>
      <w:r>
        <w:rPr>
          <w:rFonts w:hint="eastAsia" w:ascii="宋体" w:hAnsi="宋体"/>
          <w:snapToGrid w:val="0"/>
          <w:spacing w:val="8"/>
          <w:sz w:val="28"/>
          <w:szCs w:val="28"/>
          <w:lang w:val="en-US" w:eastAsia="zh-CN"/>
        </w:rPr>
        <w:t>5</w:t>
      </w:r>
      <w:r>
        <w:rPr>
          <w:rFonts w:hint="eastAsia" w:ascii="宋体" w:hAnsi="宋体"/>
          <w:snapToGrid w:val="0"/>
          <w:spacing w:val="8"/>
          <w:sz w:val="28"/>
          <w:szCs w:val="28"/>
        </w:rPr>
        <w:t xml:space="preserve"> 月</w:t>
      </w:r>
      <w:r>
        <w:rPr>
          <w:rFonts w:hint="eastAsia" w:ascii="宋体" w:hAnsi="宋体"/>
          <w:snapToGrid w:val="0"/>
          <w:spacing w:val="8"/>
          <w:sz w:val="28"/>
          <w:szCs w:val="28"/>
          <w:lang w:val="en-US" w:eastAsia="zh-CN"/>
        </w:rPr>
        <w:t>26</w:t>
      </w:r>
      <w:r>
        <w:rPr>
          <w:rFonts w:hint="eastAsia" w:ascii="宋体" w:hAnsi="宋体"/>
          <w:snapToGrid w:val="0"/>
          <w:spacing w:val="8"/>
          <w:sz w:val="28"/>
          <w:szCs w:val="28"/>
        </w:rPr>
        <w:t xml:space="preserve">日至 </w:t>
      </w:r>
      <w:r>
        <w:rPr>
          <w:rFonts w:hint="eastAsia" w:ascii="宋体" w:hAnsi="宋体"/>
          <w:snapToGrid w:val="0"/>
          <w:spacing w:val="8"/>
          <w:sz w:val="28"/>
          <w:szCs w:val="28"/>
          <w:lang w:val="en-US" w:eastAsia="zh-CN"/>
        </w:rPr>
        <w:t>6</w:t>
      </w:r>
      <w:r>
        <w:rPr>
          <w:rFonts w:hint="eastAsia" w:ascii="宋体" w:hAnsi="宋体"/>
          <w:snapToGrid w:val="0"/>
          <w:spacing w:val="8"/>
          <w:sz w:val="28"/>
          <w:szCs w:val="28"/>
        </w:rPr>
        <w:t xml:space="preserve">月 </w:t>
      </w:r>
      <w:r>
        <w:rPr>
          <w:rFonts w:hint="eastAsia" w:ascii="宋体" w:hAnsi="宋体"/>
          <w:snapToGrid w:val="0"/>
          <w:spacing w:val="8"/>
          <w:sz w:val="28"/>
          <w:szCs w:val="28"/>
          <w:lang w:val="en-US" w:eastAsia="zh-CN"/>
        </w:rPr>
        <w:t>1</w:t>
      </w:r>
      <w:r>
        <w:rPr>
          <w:rFonts w:hint="eastAsia" w:ascii="宋体" w:hAnsi="宋体"/>
          <w:snapToGrid w:val="0"/>
          <w:spacing w:val="8"/>
          <w:sz w:val="28"/>
          <w:szCs w:val="28"/>
        </w:rPr>
        <w:t xml:space="preserve"> 日，通过邮件将参选人公司名称、参选项目、联系人及电话发送至报名邮箱：</w:t>
      </w:r>
      <w:r>
        <w:rPr>
          <w:rFonts w:hint="eastAsia" w:ascii="宋体" w:hAnsi="宋体" w:eastAsia="宋体" w:cs="Times New Roman"/>
          <w:snapToGrid w:val="0"/>
          <w:spacing w:val="8"/>
          <w:sz w:val="24"/>
        </w:rPr>
        <w:t>wuly@fjpec.com.cn</w:t>
      </w:r>
      <w:r>
        <w:rPr>
          <w:rFonts w:hint="eastAsia" w:ascii="宋体" w:hAnsi="宋体"/>
          <w:snapToGrid w:val="0"/>
          <w:spacing w:val="8"/>
          <w:sz w:val="28"/>
          <w:szCs w:val="28"/>
        </w:rPr>
        <w:t>。比选文件请自行在福建省东南电化公司官网下载。</w:t>
      </w:r>
    </w:p>
    <w:p w14:paraId="0EECBFE0">
      <w:pPr>
        <w:tabs>
          <w:tab w:val="left" w:pos="5880"/>
        </w:tabs>
        <w:spacing w:line="240" w:lineRule="auto"/>
        <w:ind w:firstLine="630"/>
        <w:rPr>
          <w:rFonts w:ascii="宋体" w:hAnsi="宋体"/>
          <w:snapToGrid w:val="0"/>
          <w:spacing w:val="8"/>
          <w:sz w:val="28"/>
          <w:szCs w:val="28"/>
        </w:rPr>
      </w:pPr>
      <w:r>
        <w:rPr>
          <w:rFonts w:hint="eastAsia" w:ascii="宋体" w:hAnsi="宋体"/>
          <w:snapToGrid w:val="0"/>
          <w:spacing w:val="8"/>
          <w:sz w:val="28"/>
          <w:szCs w:val="28"/>
        </w:rPr>
        <w:t>四、参选文件递交的截止时间(以比选人收到参选文件的时间为准)：</w:t>
      </w:r>
      <w:r>
        <w:rPr>
          <w:rFonts w:hint="eastAsia" w:ascii="宋体" w:hAnsi="宋体"/>
          <w:sz w:val="28"/>
          <w:szCs w:val="28"/>
          <w:u w:val="single"/>
        </w:rPr>
        <w:t xml:space="preserve"> </w:t>
      </w:r>
      <w:r>
        <w:rPr>
          <w:rFonts w:hint="eastAsia" w:ascii="宋体" w:hAnsi="宋体"/>
          <w:sz w:val="28"/>
          <w:szCs w:val="28"/>
          <w:u w:val="single"/>
          <w:lang w:eastAsia="zh-CN"/>
        </w:rPr>
        <w:t>2025年</w:t>
      </w:r>
      <w:r>
        <w:rPr>
          <w:rFonts w:hint="eastAsia" w:ascii="宋体" w:hAnsi="宋体"/>
          <w:sz w:val="28"/>
          <w:szCs w:val="28"/>
          <w:u w:val="single"/>
          <w:lang w:val="en-US" w:eastAsia="zh-CN"/>
        </w:rPr>
        <w:t>6</w:t>
      </w:r>
      <w:r>
        <w:rPr>
          <w:rFonts w:hint="eastAsia" w:ascii="宋体" w:hAnsi="宋体"/>
          <w:sz w:val="28"/>
          <w:szCs w:val="28"/>
        </w:rPr>
        <w:t xml:space="preserve">月 </w:t>
      </w:r>
      <w:r>
        <w:rPr>
          <w:rFonts w:hint="eastAsia" w:ascii="宋体" w:hAnsi="宋体"/>
          <w:sz w:val="28"/>
          <w:szCs w:val="28"/>
          <w:lang w:val="en-US" w:eastAsia="zh-CN"/>
        </w:rPr>
        <w:t>1</w:t>
      </w:r>
      <w:r>
        <w:rPr>
          <w:rFonts w:hint="eastAsia" w:ascii="宋体" w:hAnsi="宋体"/>
          <w:sz w:val="28"/>
          <w:szCs w:val="28"/>
        </w:rPr>
        <w:t xml:space="preserve"> 日下午16时00分</w:t>
      </w:r>
      <w:r>
        <w:rPr>
          <w:rFonts w:hint="eastAsia" w:ascii="宋体" w:hAnsi="宋体"/>
          <w:snapToGrid w:val="0"/>
          <w:spacing w:val="8"/>
          <w:sz w:val="28"/>
          <w:szCs w:val="28"/>
        </w:rPr>
        <w:t>。</w:t>
      </w:r>
    </w:p>
    <w:p w14:paraId="4C01659C">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五、本自主比选采用</w:t>
      </w:r>
      <w:r>
        <w:rPr>
          <w:rFonts w:hint="eastAsia" w:ascii="宋体" w:hAnsi="宋体"/>
          <w:snapToGrid w:val="0"/>
          <w:spacing w:val="8"/>
          <w:sz w:val="28"/>
          <w:szCs w:val="28"/>
          <w:u w:val="single"/>
          <w:lang w:val="en-US" w:eastAsia="zh-CN"/>
        </w:rPr>
        <w:t>投票法</w:t>
      </w:r>
      <w:r>
        <w:rPr>
          <w:rFonts w:hint="eastAsia" w:ascii="宋体" w:hAnsi="宋体"/>
          <w:snapToGrid w:val="0"/>
          <w:spacing w:val="8"/>
          <w:sz w:val="28"/>
          <w:szCs w:val="28"/>
          <w:u w:val="single"/>
        </w:rPr>
        <w:t>。</w:t>
      </w:r>
    </w:p>
    <w:p w14:paraId="11207DAC">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六、本公司将在参选文件截止日期后另行择日组织比选会议。</w:t>
      </w:r>
    </w:p>
    <w:p w14:paraId="3BDBCACE">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七、参选保证金</w:t>
      </w:r>
    </w:p>
    <w:p w14:paraId="5D4BA111">
      <w:pPr>
        <w:tabs>
          <w:tab w:val="left" w:pos="5880"/>
        </w:tabs>
        <w:spacing w:line="240" w:lineRule="auto"/>
        <w:ind w:firstLine="592" w:firstLineChars="200"/>
        <w:rPr>
          <w:rFonts w:hint="eastAsia" w:ascii="宋体" w:hAnsi="宋体" w:eastAsia="宋体" w:cs="Times New Roman"/>
          <w:snapToGrid w:val="0"/>
          <w:spacing w:val="8"/>
          <w:sz w:val="28"/>
          <w:szCs w:val="28"/>
        </w:rPr>
      </w:pPr>
      <w:r>
        <w:rPr>
          <w:rFonts w:hint="eastAsia" w:ascii="宋体" w:hAnsi="宋体" w:eastAsia="宋体" w:cs="Times New Roman"/>
          <w:snapToGrid w:val="0"/>
          <w:spacing w:val="8"/>
          <w:sz w:val="28"/>
          <w:szCs w:val="28"/>
        </w:rPr>
        <w:t>本项目不设参选保证金</w:t>
      </w:r>
    </w:p>
    <w:p w14:paraId="36C2AF8A">
      <w:pPr>
        <w:tabs>
          <w:tab w:val="left" w:pos="5880"/>
        </w:tabs>
        <w:spacing w:line="240" w:lineRule="auto"/>
        <w:ind w:firstLine="592" w:firstLineChars="200"/>
        <w:rPr>
          <w:rFonts w:ascii="宋体" w:hAnsi="宋体"/>
          <w:snapToGrid w:val="0"/>
          <w:spacing w:val="8"/>
          <w:sz w:val="28"/>
          <w:szCs w:val="28"/>
        </w:rPr>
      </w:pPr>
      <w:r>
        <w:rPr>
          <w:rFonts w:hint="eastAsia" w:ascii="宋体" w:hAnsi="宋体"/>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14:paraId="398918FC">
      <w:pPr>
        <w:tabs>
          <w:tab w:val="left" w:pos="5880"/>
        </w:tabs>
        <w:spacing w:line="240" w:lineRule="auto"/>
        <w:ind w:firstLine="532" w:firstLineChars="190"/>
        <w:rPr>
          <w:rFonts w:ascii="宋体" w:hAnsi="宋体"/>
          <w:sz w:val="28"/>
          <w:szCs w:val="28"/>
        </w:rPr>
      </w:pPr>
      <w:r>
        <w:rPr>
          <w:rFonts w:hint="eastAsia" w:ascii="宋体" w:hAnsi="宋体"/>
          <w:sz w:val="28"/>
          <w:szCs w:val="28"/>
        </w:rPr>
        <w:t>联 系 人：</w:t>
      </w:r>
      <w:r>
        <w:rPr>
          <w:rFonts w:hint="eastAsia" w:ascii="宋体" w:hAnsi="宋体"/>
          <w:sz w:val="28"/>
          <w:szCs w:val="28"/>
          <w:lang w:val="en-US" w:eastAsia="zh-CN"/>
        </w:rPr>
        <w:t>吴</w:t>
      </w:r>
      <w:r>
        <w:rPr>
          <w:rFonts w:hint="eastAsia" w:ascii="宋体" w:hAnsi="宋体"/>
          <w:sz w:val="28"/>
          <w:szCs w:val="28"/>
        </w:rPr>
        <w:t>女士 (</w:t>
      </w:r>
      <w:r>
        <w:rPr>
          <w:rFonts w:hint="eastAsia" w:ascii="宋体" w:hAnsi="宋体"/>
          <w:sz w:val="28"/>
          <w:szCs w:val="28"/>
          <w:lang w:val="en-US" w:eastAsia="zh-CN"/>
        </w:rPr>
        <w:t>商务</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电话：</w:t>
      </w:r>
      <w:r>
        <w:rPr>
          <w:rFonts w:hint="eastAsia" w:ascii="宋体" w:hAnsi="宋体"/>
          <w:sz w:val="28"/>
          <w:szCs w:val="28"/>
          <w:lang w:val="en-US" w:eastAsia="zh-CN"/>
        </w:rPr>
        <w:t>19959239380</w:t>
      </w:r>
      <w:r>
        <w:rPr>
          <w:rFonts w:hint="eastAsia" w:ascii="宋体" w:hAnsi="宋体"/>
          <w:sz w:val="28"/>
          <w:szCs w:val="28"/>
        </w:rPr>
        <w:t xml:space="preserve">          </w:t>
      </w:r>
    </w:p>
    <w:p w14:paraId="3077017D">
      <w:pPr>
        <w:tabs>
          <w:tab w:val="left" w:pos="5880"/>
        </w:tabs>
        <w:spacing w:line="240" w:lineRule="auto"/>
        <w:ind w:firstLine="1960" w:firstLineChars="700"/>
        <w:rPr>
          <w:rFonts w:ascii="宋体" w:hAnsi="宋体"/>
          <w:sz w:val="28"/>
          <w:szCs w:val="28"/>
        </w:rPr>
      </w:pPr>
      <w:r>
        <w:rPr>
          <w:rFonts w:hint="eastAsia" w:ascii="宋体" w:hAnsi="宋体"/>
          <w:sz w:val="28"/>
          <w:szCs w:val="28"/>
          <w:lang w:val="en-US" w:eastAsia="zh-CN"/>
        </w:rPr>
        <w:t>林</w:t>
      </w:r>
      <w:r>
        <w:rPr>
          <w:rFonts w:hint="eastAsia" w:ascii="宋体" w:hAnsi="宋体"/>
          <w:sz w:val="28"/>
          <w:szCs w:val="28"/>
        </w:rPr>
        <w:t>女士（</w:t>
      </w:r>
      <w:r>
        <w:rPr>
          <w:rFonts w:hint="eastAsia" w:ascii="宋体" w:hAnsi="宋体"/>
          <w:sz w:val="28"/>
          <w:szCs w:val="28"/>
          <w:lang w:val="en-US" w:eastAsia="zh-CN"/>
        </w:rPr>
        <w:t>业务</w:t>
      </w:r>
      <w:r>
        <w:rPr>
          <w:rFonts w:hint="eastAsia" w:ascii="宋体" w:hAnsi="宋体"/>
          <w:sz w:val="28"/>
          <w:szCs w:val="28"/>
        </w:rPr>
        <w:t>）</w:t>
      </w:r>
      <w:r>
        <w:rPr>
          <w:rFonts w:hint="eastAsia" w:ascii="宋体" w:hAnsi="宋体"/>
          <w:sz w:val="28"/>
          <w:szCs w:val="28"/>
          <w:lang w:val="en-US" w:eastAsia="zh-CN"/>
        </w:rPr>
        <w:t xml:space="preserve">   </w:t>
      </w:r>
      <w:r>
        <w:rPr>
          <w:rFonts w:hint="eastAsia" w:ascii="宋体" w:hAnsi="宋体"/>
          <w:sz w:val="28"/>
          <w:szCs w:val="28"/>
        </w:rPr>
        <w:t>电话：</w:t>
      </w:r>
      <w:r>
        <w:rPr>
          <w:rFonts w:hint="eastAsia" w:ascii="宋体" w:hAnsi="宋体"/>
          <w:sz w:val="28"/>
          <w:szCs w:val="28"/>
          <w:lang w:val="en-US" w:eastAsia="zh-CN"/>
        </w:rPr>
        <w:t>0591</w:t>
      </w:r>
      <w:r>
        <w:rPr>
          <w:rFonts w:hint="eastAsia" w:ascii="宋体" w:hAnsi="宋体"/>
          <w:sz w:val="28"/>
          <w:szCs w:val="28"/>
        </w:rPr>
        <w:t>86552160</w:t>
      </w:r>
    </w:p>
    <w:p w14:paraId="1BC9DBC3">
      <w:pPr>
        <w:tabs>
          <w:tab w:val="left" w:pos="5880"/>
        </w:tabs>
        <w:spacing w:line="240" w:lineRule="auto"/>
        <w:ind w:firstLine="532" w:firstLineChars="190"/>
        <w:rPr>
          <w:rFonts w:ascii="宋体" w:hAnsi="宋体"/>
          <w:sz w:val="28"/>
          <w:szCs w:val="28"/>
          <w:u w:val="single"/>
        </w:rPr>
      </w:pPr>
      <w:r>
        <w:rPr>
          <w:rFonts w:hint="eastAsia" w:ascii="宋体" w:hAnsi="宋体"/>
          <w:sz w:val="28"/>
          <w:szCs w:val="28"/>
        </w:rPr>
        <w:t xml:space="preserve">           纪检监察室</w:t>
      </w:r>
      <w:r>
        <w:rPr>
          <w:rFonts w:hint="eastAsia" w:ascii="宋体" w:hAnsi="宋体"/>
          <w:sz w:val="28"/>
          <w:szCs w:val="28"/>
          <w:lang w:val="en-US" w:eastAsia="zh-CN"/>
        </w:rPr>
        <w:t xml:space="preserve">       </w:t>
      </w:r>
      <w:r>
        <w:rPr>
          <w:rFonts w:hint="eastAsia" w:ascii="宋体" w:hAnsi="宋体"/>
          <w:sz w:val="28"/>
          <w:szCs w:val="28"/>
        </w:rPr>
        <w:t>电话：05918655</w:t>
      </w:r>
      <w:r>
        <w:rPr>
          <w:rFonts w:ascii="宋体" w:hAnsi="宋体"/>
          <w:sz w:val="28"/>
          <w:szCs w:val="28"/>
        </w:rPr>
        <w:t>2317</w:t>
      </w:r>
    </w:p>
    <w:p w14:paraId="642CF374">
      <w:pPr>
        <w:tabs>
          <w:tab w:val="left" w:pos="5880"/>
        </w:tabs>
        <w:spacing w:line="240" w:lineRule="auto"/>
        <w:ind w:firstLine="560" w:firstLineChars="200"/>
        <w:rPr>
          <w:rFonts w:ascii="宋体" w:hAnsi="宋体"/>
          <w:sz w:val="28"/>
          <w:szCs w:val="28"/>
        </w:rPr>
      </w:pPr>
      <w:r>
        <w:rPr>
          <w:rFonts w:hint="eastAsia" w:ascii="宋体" w:hAnsi="宋体"/>
          <w:sz w:val="28"/>
          <w:szCs w:val="28"/>
        </w:rPr>
        <w:t>传    真： 0591-86552003</w:t>
      </w:r>
    </w:p>
    <w:p w14:paraId="6970B0E3">
      <w:pPr>
        <w:tabs>
          <w:tab w:val="left" w:pos="5880"/>
        </w:tabs>
        <w:spacing w:line="240" w:lineRule="auto"/>
        <w:ind w:firstLine="560" w:firstLineChars="200"/>
        <w:rPr>
          <w:rFonts w:ascii="宋体" w:hAnsi="宋体"/>
          <w:sz w:val="28"/>
          <w:szCs w:val="28"/>
        </w:rPr>
      </w:pPr>
      <w:r>
        <w:rPr>
          <w:rFonts w:hint="eastAsia" w:ascii="宋体" w:hAnsi="宋体"/>
          <w:sz w:val="28"/>
          <w:szCs w:val="28"/>
        </w:rPr>
        <w:t>联系地址： 福建省福清市江阴工业集中区国盛大道3号</w:t>
      </w:r>
    </w:p>
    <w:p w14:paraId="723B8C04">
      <w:pPr>
        <w:tabs>
          <w:tab w:val="left" w:pos="5880"/>
        </w:tabs>
        <w:spacing w:line="240" w:lineRule="auto"/>
        <w:ind w:firstLine="560" w:firstLineChars="200"/>
        <w:rPr>
          <w:rFonts w:ascii="宋体" w:hAnsi="宋体"/>
          <w:sz w:val="28"/>
          <w:szCs w:val="28"/>
        </w:rPr>
      </w:pPr>
      <w:r>
        <w:rPr>
          <w:rFonts w:hint="eastAsia" w:ascii="宋体" w:hAnsi="宋体"/>
          <w:sz w:val="28"/>
          <w:szCs w:val="28"/>
        </w:rPr>
        <w:t>邮    编： 350309</w:t>
      </w:r>
    </w:p>
    <w:p w14:paraId="0198E3C0">
      <w:pPr>
        <w:tabs>
          <w:tab w:val="left" w:pos="5880"/>
        </w:tabs>
        <w:spacing w:line="240" w:lineRule="auto"/>
        <w:jc w:val="right"/>
        <w:rPr>
          <w:rFonts w:ascii="宋体" w:hAnsi="宋体"/>
          <w:sz w:val="28"/>
          <w:szCs w:val="28"/>
        </w:rPr>
      </w:pPr>
      <w:r>
        <w:rPr>
          <w:rFonts w:hint="eastAsia" w:ascii="宋体" w:hAnsi="宋体"/>
          <w:sz w:val="28"/>
          <w:szCs w:val="28"/>
        </w:rPr>
        <w:t xml:space="preserve"> </w:t>
      </w:r>
      <w:r>
        <w:rPr>
          <w:rFonts w:hint="eastAsia" w:ascii="宋体" w:hAnsi="宋体"/>
          <w:snapToGrid w:val="0"/>
          <w:spacing w:val="8"/>
          <w:sz w:val="28"/>
          <w:szCs w:val="28"/>
        </w:rPr>
        <w:t>福建省东南电化股份有限公司</w:t>
      </w:r>
    </w:p>
    <w:p w14:paraId="5DF6384B">
      <w:pPr>
        <w:tabs>
          <w:tab w:val="left" w:pos="5880"/>
        </w:tabs>
        <w:spacing w:line="240" w:lineRule="auto"/>
        <w:jc w:val="center"/>
        <w:rPr>
          <w:rFonts w:ascii="宋体" w:hAnsi="宋体"/>
          <w:sz w:val="28"/>
          <w:szCs w:val="28"/>
          <w:highlight w:val="yellow"/>
        </w:rPr>
      </w:pPr>
      <w:r>
        <w:rPr>
          <w:rFonts w:hint="eastAsia" w:ascii="宋体" w:hAnsi="宋体"/>
          <w:sz w:val="28"/>
          <w:szCs w:val="28"/>
        </w:rPr>
        <w:t xml:space="preserve">                    </w:t>
      </w: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lang w:eastAsia="zh-CN"/>
        </w:rPr>
        <w:t>202</w:t>
      </w:r>
      <w:r>
        <w:rPr>
          <w:rFonts w:hint="eastAsia" w:ascii="宋体" w:hAnsi="宋体"/>
          <w:sz w:val="28"/>
          <w:szCs w:val="28"/>
          <w:highlight w:val="none"/>
          <w:lang w:val="en-US" w:eastAsia="zh-CN"/>
        </w:rPr>
        <w:t>6</w:t>
      </w:r>
      <w:r>
        <w:rPr>
          <w:rFonts w:hint="eastAsia" w:ascii="宋体" w:hAnsi="宋体"/>
          <w:sz w:val="28"/>
          <w:szCs w:val="28"/>
          <w:highlight w:val="none"/>
          <w:lang w:eastAsia="zh-CN"/>
        </w:rPr>
        <w:t>年</w:t>
      </w:r>
      <w:r>
        <w:rPr>
          <w:rFonts w:hint="eastAsia" w:ascii="宋体" w:hAnsi="宋体"/>
          <w:sz w:val="28"/>
          <w:szCs w:val="28"/>
          <w:highlight w:val="none"/>
        </w:rPr>
        <w:t xml:space="preserve">5月 </w:t>
      </w:r>
      <w:r>
        <w:rPr>
          <w:rFonts w:hint="eastAsia" w:ascii="宋体" w:hAnsi="宋体"/>
          <w:sz w:val="28"/>
          <w:szCs w:val="28"/>
          <w:highlight w:val="none"/>
          <w:lang w:val="en-US" w:eastAsia="zh-CN"/>
        </w:rPr>
        <w:t>26</w:t>
      </w:r>
      <w:r>
        <w:rPr>
          <w:rFonts w:hint="eastAsia" w:ascii="宋体" w:hAnsi="宋体"/>
          <w:sz w:val="28"/>
          <w:szCs w:val="28"/>
          <w:highlight w:val="none"/>
        </w:rPr>
        <w:t xml:space="preserve"> 日</w:t>
      </w:r>
    </w:p>
    <w:p w14:paraId="3C6B157A">
      <w:pPr>
        <w:tabs>
          <w:tab w:val="left" w:pos="5880"/>
        </w:tabs>
        <w:rPr>
          <w:rFonts w:ascii="宋体" w:hAnsi="宋体" w:cs="宋体"/>
          <w:b/>
          <w:bCs/>
          <w:sz w:val="32"/>
          <w:szCs w:val="32"/>
        </w:rPr>
      </w:pPr>
    </w:p>
    <w:p w14:paraId="56485F84">
      <w:pPr>
        <w:tabs>
          <w:tab w:val="left" w:pos="5880"/>
        </w:tabs>
        <w:ind w:firstLine="723" w:firstLineChars="225"/>
        <w:jc w:val="center"/>
        <w:rPr>
          <w:rFonts w:ascii="宋体" w:hAnsi="宋体" w:cs="宋体"/>
          <w:b/>
          <w:bCs/>
          <w:sz w:val="32"/>
          <w:szCs w:val="32"/>
        </w:rPr>
      </w:pPr>
    </w:p>
    <w:p w14:paraId="094F5FDE">
      <w:pPr>
        <w:tabs>
          <w:tab w:val="left" w:pos="5880"/>
        </w:tabs>
        <w:ind w:firstLine="723" w:firstLineChars="225"/>
        <w:jc w:val="center"/>
        <w:rPr>
          <w:rFonts w:ascii="宋体" w:hAnsi="宋体" w:cs="宋体"/>
          <w:b/>
          <w:bCs/>
          <w:sz w:val="32"/>
          <w:szCs w:val="32"/>
        </w:rPr>
      </w:pPr>
    </w:p>
    <w:p w14:paraId="45769367">
      <w:pPr>
        <w:tabs>
          <w:tab w:val="left" w:pos="5880"/>
        </w:tabs>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比选须知</w:t>
      </w:r>
    </w:p>
    <w:p w14:paraId="4C743F9E">
      <w:pPr>
        <w:tabs>
          <w:tab w:val="left" w:pos="5880"/>
        </w:tabs>
        <w:jc w:val="left"/>
        <w:rPr>
          <w:rFonts w:ascii="宋体"/>
          <w:b/>
          <w:bCs/>
          <w:sz w:val="28"/>
          <w:szCs w:val="28"/>
        </w:rPr>
      </w:pPr>
      <w:r>
        <w:rPr>
          <w:rFonts w:ascii="宋体" w:hAnsi="宋体" w:cs="宋体"/>
          <w:b/>
          <w:bCs/>
          <w:sz w:val="28"/>
          <w:szCs w:val="28"/>
        </w:rPr>
        <w:t>1</w:t>
      </w:r>
      <w:r>
        <w:rPr>
          <w:rFonts w:hint="eastAsia" w:ascii="宋体" w:hAnsi="宋体" w:cs="宋体"/>
          <w:b/>
          <w:bCs/>
          <w:sz w:val="28"/>
          <w:szCs w:val="28"/>
        </w:rPr>
        <w:t>、比选范围</w:t>
      </w:r>
    </w:p>
    <w:p w14:paraId="10024223">
      <w:pPr>
        <w:tabs>
          <w:tab w:val="left" w:pos="5880"/>
        </w:tabs>
        <w:jc w:val="left"/>
        <w:rPr>
          <w:rFonts w:hint="default" w:ascii="宋体" w:hAnsi="宋体" w:eastAsia="宋体" w:cs="宋体"/>
          <w:b w:val="0"/>
          <w:bCs w:val="0"/>
          <w:sz w:val="28"/>
          <w:szCs w:val="28"/>
          <w:u w:val="single"/>
          <w:lang w:val="en-US" w:eastAsia="zh-CN"/>
        </w:rPr>
      </w:pPr>
      <w:r>
        <w:rPr>
          <w:rFonts w:hint="eastAsia" w:ascii="宋体" w:hAnsi="宋体" w:cs="宋体"/>
          <w:b w:val="0"/>
          <w:bCs w:val="0"/>
          <w:sz w:val="28"/>
          <w:szCs w:val="28"/>
          <w:u w:val="single"/>
          <w:lang w:val="en-US" w:eastAsia="zh-CN"/>
        </w:rPr>
        <w:t>见第一章</w:t>
      </w:r>
    </w:p>
    <w:p w14:paraId="5B39D818">
      <w:pPr>
        <w:tabs>
          <w:tab w:val="left" w:pos="5880"/>
        </w:tabs>
        <w:jc w:val="left"/>
        <w:rPr>
          <w:rFonts w:ascii="宋体"/>
          <w:b/>
          <w:bCs/>
          <w:sz w:val="28"/>
          <w:szCs w:val="28"/>
        </w:rPr>
      </w:pPr>
      <w:r>
        <w:rPr>
          <w:rFonts w:ascii="宋体" w:hAnsi="宋体" w:cs="宋体"/>
          <w:b/>
          <w:bCs/>
          <w:sz w:val="28"/>
          <w:szCs w:val="28"/>
        </w:rPr>
        <w:t>2</w:t>
      </w:r>
      <w:r>
        <w:rPr>
          <w:rFonts w:hint="eastAsia" w:ascii="宋体" w:hAnsi="宋体" w:cs="宋体"/>
          <w:b/>
          <w:bCs/>
          <w:sz w:val="28"/>
          <w:szCs w:val="28"/>
        </w:rPr>
        <w:t>、定义和解释</w:t>
      </w:r>
    </w:p>
    <w:p w14:paraId="0E596263">
      <w:pPr>
        <w:tabs>
          <w:tab w:val="left" w:pos="5880"/>
        </w:tabs>
        <w:ind w:firstLine="560" w:firstLineChars="200"/>
        <w:jc w:val="left"/>
        <w:rPr>
          <w:rFonts w:ascii="宋体"/>
          <w:sz w:val="28"/>
          <w:szCs w:val="28"/>
        </w:rPr>
      </w:pPr>
      <w:r>
        <w:rPr>
          <w:rFonts w:ascii="宋体" w:hAnsi="宋体" w:cs="宋体"/>
          <w:sz w:val="28"/>
          <w:szCs w:val="28"/>
        </w:rPr>
        <w:t xml:space="preserve">2.1 </w:t>
      </w:r>
      <w:r>
        <w:rPr>
          <w:rFonts w:hint="eastAsia" w:ascii="宋体" w:hAnsi="宋体" w:cs="宋体"/>
          <w:sz w:val="28"/>
          <w:szCs w:val="28"/>
        </w:rPr>
        <w:t>“比选人”系福建省东南电化股份有限公司，即业主方。</w:t>
      </w:r>
    </w:p>
    <w:p w14:paraId="54A5C395">
      <w:pPr>
        <w:tabs>
          <w:tab w:val="left" w:pos="5880"/>
        </w:tabs>
        <w:ind w:firstLine="560" w:firstLineChars="200"/>
        <w:jc w:val="left"/>
        <w:rPr>
          <w:rFonts w:ascii="宋体"/>
          <w:sz w:val="28"/>
          <w:szCs w:val="28"/>
        </w:rPr>
      </w:pPr>
      <w:r>
        <w:rPr>
          <w:rFonts w:ascii="宋体" w:hAnsi="宋体" w:cs="宋体"/>
          <w:sz w:val="28"/>
          <w:szCs w:val="28"/>
        </w:rPr>
        <w:t xml:space="preserve">2.2 </w:t>
      </w:r>
      <w:r>
        <w:rPr>
          <w:rFonts w:hint="eastAsia" w:ascii="宋体" w:hAnsi="宋体" w:cs="宋体"/>
          <w:sz w:val="28"/>
          <w:szCs w:val="28"/>
        </w:rPr>
        <w:t>“参选人”系指向比选人报名并接受邀请，领取比选文件，且已经提交或准备提交本次参选文件的法人。</w:t>
      </w:r>
    </w:p>
    <w:p w14:paraId="366D5671">
      <w:pPr>
        <w:tabs>
          <w:tab w:val="left" w:pos="5880"/>
        </w:tabs>
        <w:ind w:firstLine="560" w:firstLineChars="200"/>
        <w:jc w:val="left"/>
        <w:rPr>
          <w:rFonts w:ascii="宋体"/>
          <w:sz w:val="28"/>
          <w:szCs w:val="28"/>
        </w:rPr>
      </w:pPr>
      <w:r>
        <w:rPr>
          <w:rFonts w:ascii="宋体" w:hAnsi="宋体" w:cs="宋体"/>
          <w:sz w:val="28"/>
          <w:szCs w:val="28"/>
        </w:rPr>
        <w:t xml:space="preserve">2.3  </w:t>
      </w:r>
      <w:r>
        <w:rPr>
          <w:rFonts w:hint="eastAsia" w:ascii="宋体" w:hAnsi="宋体" w:cs="宋体"/>
          <w:sz w:val="28"/>
          <w:szCs w:val="28"/>
        </w:rPr>
        <w:t>“参选人代表”系指全权代表参选人参加本次投标活动并签署参选文件的人，如果参选人代表不是参选人的法定代表人，须持有《法定代表人授权委托书》详见附件二。</w:t>
      </w:r>
    </w:p>
    <w:p w14:paraId="0F17A4A1">
      <w:pPr>
        <w:tabs>
          <w:tab w:val="left" w:pos="5880"/>
        </w:tabs>
        <w:ind w:firstLine="560" w:firstLineChars="200"/>
        <w:jc w:val="left"/>
        <w:rPr>
          <w:rFonts w:ascii="宋体"/>
          <w:sz w:val="28"/>
          <w:szCs w:val="28"/>
        </w:rPr>
      </w:pPr>
      <w:r>
        <w:rPr>
          <w:rFonts w:ascii="宋体" w:hAnsi="宋体" w:cs="宋体"/>
          <w:sz w:val="28"/>
          <w:szCs w:val="28"/>
        </w:rPr>
        <w:t xml:space="preserve">2.4 </w:t>
      </w:r>
      <w:r>
        <w:rPr>
          <w:rFonts w:hint="eastAsia" w:ascii="宋体" w:hAnsi="宋体" w:cs="宋体"/>
          <w:sz w:val="28"/>
          <w:szCs w:val="28"/>
        </w:rPr>
        <w:t>“服务”系指比选文件规定参选人为完成全部合同义务须承担的所有工作，包括：装车、运输、处置等以及其他类似的义务。</w:t>
      </w:r>
    </w:p>
    <w:p w14:paraId="5185425B">
      <w:pPr>
        <w:tabs>
          <w:tab w:val="left" w:pos="5880"/>
        </w:tabs>
        <w:jc w:val="left"/>
        <w:rPr>
          <w:rFonts w:ascii="宋体"/>
          <w:b/>
          <w:bCs/>
          <w:sz w:val="28"/>
          <w:szCs w:val="28"/>
        </w:rPr>
      </w:pPr>
      <w:r>
        <w:rPr>
          <w:rFonts w:ascii="宋体" w:hAnsi="宋体" w:cs="宋体"/>
          <w:b/>
          <w:bCs/>
          <w:sz w:val="28"/>
          <w:szCs w:val="28"/>
        </w:rPr>
        <w:t>3</w:t>
      </w:r>
      <w:r>
        <w:rPr>
          <w:rFonts w:hint="eastAsia" w:ascii="宋体" w:hAnsi="宋体" w:cs="宋体"/>
          <w:b/>
          <w:bCs/>
          <w:sz w:val="28"/>
          <w:szCs w:val="28"/>
        </w:rPr>
        <w:t>、比选文件组成</w:t>
      </w:r>
    </w:p>
    <w:p w14:paraId="7C1827EB">
      <w:pPr>
        <w:tabs>
          <w:tab w:val="left" w:pos="5880"/>
        </w:tabs>
        <w:ind w:firstLine="560" w:firstLineChars="200"/>
        <w:jc w:val="left"/>
        <w:rPr>
          <w:rFonts w:ascii="宋体" w:hAnsi="宋体" w:cs="宋体"/>
          <w:sz w:val="28"/>
          <w:szCs w:val="28"/>
        </w:rPr>
      </w:pPr>
      <w:r>
        <w:rPr>
          <w:rFonts w:ascii="宋体" w:hAnsi="宋体" w:cs="宋体"/>
          <w:sz w:val="28"/>
          <w:szCs w:val="28"/>
        </w:rPr>
        <w:t xml:space="preserve">3.1 </w:t>
      </w:r>
      <w:r>
        <w:rPr>
          <w:rFonts w:hint="eastAsia" w:ascii="宋体" w:hAnsi="宋体" w:cs="宋体"/>
          <w:sz w:val="28"/>
          <w:szCs w:val="28"/>
        </w:rPr>
        <w:t>比选文件包括下列内容：</w:t>
      </w:r>
      <w:r>
        <w:rPr>
          <w:rFonts w:ascii="宋体" w:hAnsi="宋体" w:cs="宋体"/>
          <w:sz w:val="28"/>
          <w:szCs w:val="28"/>
        </w:rPr>
        <w:t xml:space="preserve">    </w:t>
      </w:r>
    </w:p>
    <w:p w14:paraId="3C5CB13A">
      <w:pPr>
        <w:tabs>
          <w:tab w:val="left" w:pos="5880"/>
        </w:tabs>
        <w:ind w:firstLine="560" w:firstLineChars="200"/>
        <w:jc w:val="left"/>
        <w:rPr>
          <w:rFonts w:ascii="宋体"/>
          <w:sz w:val="28"/>
          <w:szCs w:val="28"/>
        </w:rPr>
      </w:pPr>
      <w:r>
        <w:rPr>
          <w:rFonts w:hint="eastAsia" w:ascii="宋体" w:hAnsi="宋体" w:cs="宋体"/>
          <w:sz w:val="28"/>
          <w:szCs w:val="28"/>
        </w:rPr>
        <w:t>比选公告、比选须知、合同书格式、报价单、承诺函等。</w:t>
      </w:r>
    </w:p>
    <w:p w14:paraId="4847405A">
      <w:pPr>
        <w:tabs>
          <w:tab w:val="left" w:pos="5880"/>
        </w:tabs>
        <w:ind w:firstLine="560" w:firstLineChars="200"/>
        <w:jc w:val="left"/>
        <w:rPr>
          <w:rFonts w:ascii="宋体"/>
          <w:sz w:val="28"/>
          <w:szCs w:val="28"/>
        </w:rPr>
      </w:pPr>
      <w:r>
        <w:rPr>
          <w:rFonts w:ascii="宋体" w:hAnsi="宋体" w:cs="宋体"/>
          <w:sz w:val="28"/>
          <w:szCs w:val="28"/>
        </w:rPr>
        <w:t xml:space="preserve">3.2 </w:t>
      </w:r>
      <w:r>
        <w:rPr>
          <w:rFonts w:hint="eastAsia" w:ascii="宋体" w:hAnsi="宋体" w:cs="宋体"/>
          <w:sz w:val="28"/>
          <w:szCs w:val="28"/>
        </w:rPr>
        <w:t>比选文件除</w:t>
      </w:r>
      <w:r>
        <w:rPr>
          <w:rFonts w:ascii="宋体" w:hAnsi="宋体" w:cs="宋体"/>
          <w:sz w:val="28"/>
          <w:szCs w:val="28"/>
        </w:rPr>
        <w:t>3.1</w:t>
      </w:r>
      <w:r>
        <w:rPr>
          <w:rFonts w:hint="eastAsia" w:ascii="宋体" w:hAnsi="宋体" w:cs="宋体"/>
          <w:sz w:val="28"/>
          <w:szCs w:val="28"/>
        </w:rPr>
        <w:t>内容外，比选人在比选期间发出的书面文件和其他修改或补充函件，均是比选文件不可分割的组成部分。</w:t>
      </w:r>
    </w:p>
    <w:p w14:paraId="5579D5D7">
      <w:pPr>
        <w:tabs>
          <w:tab w:val="left" w:pos="5880"/>
        </w:tabs>
        <w:jc w:val="left"/>
        <w:rPr>
          <w:rFonts w:ascii="宋体"/>
          <w:b/>
          <w:bCs/>
          <w:sz w:val="28"/>
          <w:szCs w:val="28"/>
        </w:rPr>
      </w:pPr>
      <w:r>
        <w:rPr>
          <w:rFonts w:ascii="宋体" w:hAnsi="宋体" w:cs="宋体"/>
          <w:b/>
          <w:bCs/>
          <w:sz w:val="28"/>
          <w:szCs w:val="28"/>
        </w:rPr>
        <w:t>4</w:t>
      </w:r>
      <w:r>
        <w:rPr>
          <w:rFonts w:hint="eastAsia" w:ascii="宋体" w:hAnsi="宋体" w:cs="宋体"/>
          <w:b/>
          <w:bCs/>
          <w:sz w:val="28"/>
          <w:szCs w:val="28"/>
        </w:rPr>
        <w:t>、比选文件的澄清</w:t>
      </w:r>
    </w:p>
    <w:p w14:paraId="2BA824F6">
      <w:pPr>
        <w:tabs>
          <w:tab w:val="left" w:pos="5880"/>
        </w:tabs>
        <w:ind w:firstLine="560" w:firstLineChars="200"/>
        <w:jc w:val="left"/>
        <w:rPr>
          <w:rFonts w:ascii="宋体"/>
          <w:sz w:val="28"/>
          <w:szCs w:val="28"/>
        </w:rPr>
      </w:pPr>
      <w:r>
        <w:rPr>
          <w:rFonts w:hint="eastAsia" w:ascii="宋体" w:hAnsi="宋体" w:cs="宋体"/>
          <w:sz w:val="28"/>
          <w:szCs w:val="28"/>
        </w:rPr>
        <w:t>参选人获取比选文件后，应仔细检查比选文件的所有内容，如有残缺等问题应在获得招标文件</w:t>
      </w:r>
      <w:r>
        <w:rPr>
          <w:rFonts w:ascii="宋体" w:hAnsi="宋体" w:cs="宋体"/>
          <w:sz w:val="28"/>
          <w:szCs w:val="28"/>
        </w:rPr>
        <w:t>3</w:t>
      </w:r>
      <w:r>
        <w:rPr>
          <w:rFonts w:hint="eastAsia" w:ascii="宋体" w:hAnsi="宋体" w:cs="宋体"/>
          <w:sz w:val="28"/>
          <w:szCs w:val="28"/>
        </w:rPr>
        <w:t>日内向比选人提出。参选人若对招标文件有任何疑问，应在参选截止时间前</w:t>
      </w:r>
      <w:r>
        <w:rPr>
          <w:rFonts w:ascii="宋体" w:hAnsi="宋体" w:cs="宋体"/>
          <w:sz w:val="28"/>
          <w:szCs w:val="28"/>
        </w:rPr>
        <w:t>5</w:t>
      </w:r>
      <w:r>
        <w:rPr>
          <w:rFonts w:hint="eastAsia" w:ascii="宋体" w:hAnsi="宋体" w:cs="宋体"/>
          <w:sz w:val="28"/>
          <w:szCs w:val="28"/>
        </w:rPr>
        <w:t>日，按参选须知载明的地址以书面形式（包括</w:t>
      </w:r>
      <w:r>
        <w:rPr>
          <w:rFonts w:hint="eastAsia" w:ascii="宋体" w:hAnsi="宋体" w:cs="宋体"/>
          <w:color w:val="000000"/>
          <w:sz w:val="28"/>
          <w:szCs w:val="28"/>
        </w:rPr>
        <w:t>书面、传真、电子邮件</w:t>
      </w:r>
      <w:r>
        <w:rPr>
          <w:rFonts w:hint="eastAsia" w:ascii="宋体" w:hAnsi="宋体" w:cs="宋体"/>
          <w:sz w:val="28"/>
          <w:szCs w:val="28"/>
        </w:rPr>
        <w:t>下同）通知到比选人。比选人将视情况确定采用适当方式予以澄清或以书面形式予以答复，澄清文件作为比选文件的组成部分，具有约束作用。</w:t>
      </w:r>
    </w:p>
    <w:p w14:paraId="79EA759A">
      <w:pPr>
        <w:tabs>
          <w:tab w:val="left" w:pos="5880"/>
        </w:tabs>
        <w:jc w:val="left"/>
        <w:rPr>
          <w:rFonts w:ascii="宋体"/>
          <w:b/>
          <w:bCs/>
          <w:sz w:val="28"/>
          <w:szCs w:val="28"/>
        </w:rPr>
      </w:pPr>
      <w:r>
        <w:rPr>
          <w:rFonts w:ascii="宋体" w:hAnsi="宋体" w:cs="宋体"/>
          <w:b/>
          <w:bCs/>
          <w:sz w:val="28"/>
          <w:szCs w:val="28"/>
        </w:rPr>
        <w:t>5</w:t>
      </w:r>
      <w:r>
        <w:rPr>
          <w:rFonts w:hint="eastAsia" w:ascii="宋体" w:hAnsi="宋体" w:cs="宋体"/>
          <w:b/>
          <w:bCs/>
          <w:sz w:val="28"/>
          <w:szCs w:val="28"/>
        </w:rPr>
        <w:t>、比选文件的修改、补充</w:t>
      </w:r>
    </w:p>
    <w:p w14:paraId="54914825">
      <w:pPr>
        <w:tabs>
          <w:tab w:val="left" w:pos="5880"/>
        </w:tabs>
        <w:ind w:firstLine="560" w:firstLineChars="200"/>
        <w:jc w:val="left"/>
        <w:rPr>
          <w:rFonts w:ascii="宋体"/>
          <w:sz w:val="28"/>
          <w:szCs w:val="28"/>
        </w:rPr>
      </w:pPr>
      <w:r>
        <w:rPr>
          <w:rFonts w:ascii="宋体" w:hAnsi="宋体" w:cs="宋体"/>
          <w:sz w:val="28"/>
          <w:szCs w:val="28"/>
        </w:rPr>
        <w:t xml:space="preserve">5.1 </w:t>
      </w:r>
      <w:r>
        <w:rPr>
          <w:rFonts w:hint="eastAsia" w:ascii="宋体" w:hAnsi="宋体" w:cs="宋体"/>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619A333E">
      <w:pPr>
        <w:tabs>
          <w:tab w:val="left" w:pos="5880"/>
        </w:tabs>
        <w:ind w:firstLine="560" w:firstLineChars="200"/>
        <w:jc w:val="left"/>
        <w:rPr>
          <w:rFonts w:ascii="宋体"/>
          <w:sz w:val="28"/>
          <w:szCs w:val="28"/>
        </w:rPr>
      </w:pPr>
      <w:r>
        <w:rPr>
          <w:rFonts w:ascii="宋体" w:hAnsi="宋体" w:cs="宋体"/>
          <w:sz w:val="28"/>
          <w:szCs w:val="28"/>
        </w:rPr>
        <w:t xml:space="preserve">5.2 </w:t>
      </w:r>
      <w:r>
        <w:rPr>
          <w:rFonts w:hint="eastAsia" w:ascii="宋体" w:hAnsi="宋体" w:cs="宋体"/>
          <w:sz w:val="28"/>
          <w:szCs w:val="28"/>
        </w:rPr>
        <w:t>为使参选人在准备投标文件时有合理的时间考虑比选文件的修改，比选人可酌情推迟参选截止时间和开评时间，并以书面形式通知已获得比选文件的每一参选人。</w:t>
      </w:r>
    </w:p>
    <w:p w14:paraId="6563AFFF">
      <w:pPr>
        <w:tabs>
          <w:tab w:val="left" w:pos="5880"/>
        </w:tabs>
        <w:ind w:firstLine="560" w:firstLineChars="200"/>
        <w:jc w:val="left"/>
        <w:rPr>
          <w:rFonts w:ascii="宋体"/>
          <w:sz w:val="28"/>
          <w:szCs w:val="28"/>
        </w:rPr>
      </w:pPr>
      <w:r>
        <w:rPr>
          <w:rFonts w:ascii="宋体" w:hAnsi="宋体" w:cs="宋体"/>
          <w:sz w:val="28"/>
          <w:szCs w:val="28"/>
        </w:rPr>
        <w:t xml:space="preserve">5.3 </w:t>
      </w:r>
      <w:r>
        <w:rPr>
          <w:rFonts w:hint="eastAsia" w:ascii="宋体" w:hAnsi="宋体" w:cs="宋体"/>
          <w:sz w:val="28"/>
          <w:szCs w:val="28"/>
        </w:rPr>
        <w:t>比选文件的修改书将构成比选文件的一部分，对参选人具有约束作用。</w:t>
      </w:r>
    </w:p>
    <w:p w14:paraId="0097DC4E">
      <w:pPr>
        <w:tabs>
          <w:tab w:val="left" w:pos="5880"/>
        </w:tabs>
        <w:jc w:val="left"/>
        <w:rPr>
          <w:rFonts w:ascii="宋体"/>
          <w:b/>
          <w:bCs/>
          <w:sz w:val="28"/>
          <w:szCs w:val="28"/>
        </w:rPr>
      </w:pPr>
      <w:r>
        <w:rPr>
          <w:rFonts w:ascii="宋体" w:hAnsi="宋体" w:cs="宋体"/>
          <w:b/>
          <w:bCs/>
          <w:sz w:val="28"/>
          <w:szCs w:val="28"/>
        </w:rPr>
        <w:t>6</w:t>
      </w:r>
      <w:r>
        <w:rPr>
          <w:rFonts w:hint="eastAsia" w:ascii="宋体" w:hAnsi="宋体" w:cs="宋体"/>
          <w:b/>
          <w:bCs/>
          <w:sz w:val="28"/>
          <w:szCs w:val="28"/>
        </w:rPr>
        <w:t>、参选人资格</w:t>
      </w:r>
    </w:p>
    <w:p w14:paraId="6F011D85">
      <w:pPr>
        <w:tabs>
          <w:tab w:val="left" w:pos="5880"/>
        </w:tabs>
        <w:ind w:firstLine="592" w:firstLineChars="200"/>
        <w:rPr>
          <w:rFonts w:ascii="宋体" w:hAnsi="宋体"/>
          <w:snapToGrid w:val="0"/>
          <w:spacing w:val="8"/>
          <w:sz w:val="28"/>
          <w:szCs w:val="28"/>
          <w:u w:val="single"/>
        </w:rPr>
      </w:pPr>
      <w:r>
        <w:rPr>
          <w:rFonts w:hint="eastAsia" w:ascii="宋体" w:hAnsi="宋体"/>
          <w:snapToGrid w:val="0"/>
          <w:spacing w:val="8"/>
          <w:sz w:val="28"/>
          <w:szCs w:val="28"/>
          <w:u w:val="single"/>
          <w:lang w:val="en-US" w:eastAsia="zh-CN"/>
        </w:rPr>
        <w:t>见第一章</w:t>
      </w:r>
      <w:r>
        <w:rPr>
          <w:rFonts w:hint="eastAsia" w:ascii="宋体" w:hAnsi="宋体"/>
          <w:snapToGrid w:val="0"/>
          <w:spacing w:val="8"/>
          <w:sz w:val="28"/>
          <w:szCs w:val="28"/>
          <w:u w:val="single"/>
        </w:rPr>
        <w:t>。</w:t>
      </w:r>
    </w:p>
    <w:p w14:paraId="448CB015">
      <w:pPr>
        <w:tabs>
          <w:tab w:val="left" w:pos="5880"/>
        </w:tabs>
        <w:spacing w:line="360" w:lineRule="auto"/>
        <w:rPr>
          <w:rFonts w:asciiTheme="minorEastAsia" w:hAnsiTheme="minorEastAsia" w:eastAsiaTheme="minorEastAsia"/>
          <w:b/>
          <w:bCs/>
          <w:color w:val="000000" w:themeColor="text1"/>
          <w:sz w:val="28"/>
          <w:szCs w:val="28"/>
        </w:rPr>
      </w:pPr>
      <w:r>
        <w:rPr>
          <w:rFonts w:hint="eastAsia" w:asciiTheme="minorEastAsia" w:hAnsiTheme="minorEastAsia" w:eastAsiaTheme="minorEastAsia"/>
          <w:b/>
          <w:bCs/>
          <w:color w:val="000000" w:themeColor="text1"/>
          <w:sz w:val="28"/>
          <w:szCs w:val="28"/>
        </w:rPr>
        <w:t>7、参选保证金</w:t>
      </w:r>
    </w:p>
    <w:p w14:paraId="31120790">
      <w:pPr>
        <w:tabs>
          <w:tab w:val="left" w:pos="5880"/>
        </w:tabs>
        <w:ind w:firstLine="592" w:firstLineChars="200"/>
        <w:jc w:val="left"/>
        <w:rPr>
          <w:rFonts w:ascii="宋体" w:hAnsi="宋体" w:eastAsiaTheme="minorEastAsia"/>
          <w:snapToGrid w:val="0"/>
          <w:spacing w:val="8"/>
          <w:sz w:val="28"/>
          <w:szCs w:val="28"/>
          <w:highlight w:val="yellow"/>
        </w:rPr>
      </w:pPr>
      <w:r>
        <w:rPr>
          <w:rFonts w:hint="eastAsia" w:ascii="宋体" w:hAnsi="宋体" w:eastAsiaTheme="minorEastAsia"/>
          <w:snapToGrid w:val="0"/>
          <w:spacing w:val="8"/>
          <w:sz w:val="28"/>
          <w:szCs w:val="28"/>
          <w:highlight w:val="yellow"/>
        </w:rPr>
        <w:t>本项目无设参选保证金。</w:t>
      </w:r>
    </w:p>
    <w:p w14:paraId="15817BC2">
      <w:pPr>
        <w:tabs>
          <w:tab w:val="left" w:pos="5880"/>
        </w:tabs>
        <w:autoSpaceDE w:val="0"/>
        <w:autoSpaceDN w:val="0"/>
        <w:spacing w:line="324" w:lineRule="auto"/>
        <w:rPr>
          <w:rFonts w:ascii="宋体" w:hAnsi="宋体"/>
          <w:b/>
          <w:sz w:val="28"/>
          <w:szCs w:val="28"/>
        </w:rPr>
      </w:pPr>
      <w:r>
        <w:rPr>
          <w:rFonts w:hint="eastAsia" w:ascii="宋体" w:hAnsi="宋体"/>
          <w:b/>
          <w:sz w:val="28"/>
          <w:szCs w:val="28"/>
        </w:rPr>
        <w:t>8、参选文件的递交</w:t>
      </w:r>
    </w:p>
    <w:p w14:paraId="1949309D">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1.参选文件递交的截止时</w:t>
      </w:r>
      <w:r>
        <w:rPr>
          <w:rFonts w:hint="eastAsia" w:ascii="宋体" w:hAnsi="宋体" w:cs="宋体"/>
          <w:b/>
          <w:sz w:val="28"/>
          <w:szCs w:val="28"/>
          <w:highlight w:val="none"/>
        </w:rPr>
        <w:t>间：</w:t>
      </w:r>
      <w:bookmarkStart w:id="5" w:name="_GoBack"/>
      <w:r>
        <w:rPr>
          <w:rFonts w:hint="eastAsia" w:ascii="宋体" w:hAnsi="宋体" w:cs="宋体"/>
          <w:b/>
          <w:sz w:val="28"/>
          <w:szCs w:val="28"/>
          <w:highlight w:val="none"/>
          <w:u w:val="single"/>
          <w:lang w:eastAsia="zh-CN"/>
        </w:rPr>
        <w:t>202</w:t>
      </w:r>
      <w:r>
        <w:rPr>
          <w:rFonts w:hint="eastAsia" w:ascii="宋体" w:hAnsi="宋体" w:cs="宋体"/>
          <w:b/>
          <w:sz w:val="28"/>
          <w:szCs w:val="28"/>
          <w:highlight w:val="none"/>
          <w:u w:val="single"/>
          <w:lang w:val="en-US" w:eastAsia="zh-CN"/>
        </w:rPr>
        <w:t>6</w:t>
      </w:r>
      <w:r>
        <w:rPr>
          <w:rFonts w:hint="eastAsia" w:ascii="宋体" w:hAnsi="宋体" w:cs="宋体"/>
          <w:b/>
          <w:sz w:val="28"/>
          <w:szCs w:val="28"/>
          <w:highlight w:val="none"/>
          <w:u w:val="single"/>
          <w:lang w:eastAsia="zh-CN"/>
        </w:rPr>
        <w:t>年</w:t>
      </w:r>
      <w:r>
        <w:rPr>
          <w:rFonts w:hint="eastAsia" w:ascii="宋体" w:hAnsi="宋体" w:cs="宋体"/>
          <w:b/>
          <w:sz w:val="28"/>
          <w:szCs w:val="28"/>
          <w:highlight w:val="none"/>
          <w:u w:val="single"/>
          <w:lang w:val="en-US" w:eastAsia="zh-CN"/>
        </w:rPr>
        <w:t>6</w:t>
      </w:r>
      <w:r>
        <w:rPr>
          <w:rFonts w:hint="eastAsia" w:ascii="宋体" w:hAnsi="宋体" w:cs="宋体"/>
          <w:b/>
          <w:sz w:val="28"/>
          <w:szCs w:val="28"/>
          <w:highlight w:val="none"/>
          <w:u w:val="single"/>
        </w:rPr>
        <w:t xml:space="preserve">月 </w:t>
      </w:r>
      <w:r>
        <w:rPr>
          <w:rFonts w:hint="eastAsia" w:ascii="宋体" w:hAnsi="宋体" w:cs="宋体"/>
          <w:b/>
          <w:sz w:val="28"/>
          <w:szCs w:val="28"/>
          <w:highlight w:val="none"/>
          <w:u w:val="single"/>
          <w:lang w:val="en-US" w:eastAsia="zh-CN"/>
        </w:rPr>
        <w:t>1</w:t>
      </w:r>
      <w:r>
        <w:rPr>
          <w:rFonts w:hint="eastAsia" w:ascii="宋体" w:hAnsi="宋体" w:cs="宋体"/>
          <w:b/>
          <w:sz w:val="28"/>
          <w:szCs w:val="28"/>
          <w:highlight w:val="none"/>
          <w:u w:val="single"/>
        </w:rPr>
        <w:t xml:space="preserve"> 日</w:t>
      </w:r>
      <w:bookmarkEnd w:id="5"/>
      <w:r>
        <w:rPr>
          <w:rFonts w:hint="eastAsia" w:ascii="宋体" w:hAnsi="宋体" w:cs="宋体"/>
          <w:b/>
          <w:sz w:val="28"/>
          <w:szCs w:val="28"/>
          <w:highlight w:val="none"/>
        </w:rPr>
        <w:t>下</w:t>
      </w:r>
      <w:r>
        <w:rPr>
          <w:rFonts w:hint="eastAsia" w:ascii="宋体" w:hAnsi="宋体" w:cs="宋体"/>
          <w:b/>
          <w:sz w:val="28"/>
          <w:szCs w:val="28"/>
        </w:rPr>
        <w:t>午16时00分。</w:t>
      </w:r>
    </w:p>
    <w:p w14:paraId="4701FCF8">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2.递交参选文件的地点为：福建省东南电化公司办公楼二楼供销部比选箱内（福建省福州市江阴工业集中区国盛大道3号），联系人：陈智敏，联系电话：0591-86552258，也可以直接邮寄（截止时间以比选人收到参选文件的时间为准，若要邮寄，请提前寄出。）。</w:t>
      </w:r>
      <w:r>
        <w:rPr>
          <w:rFonts w:hint="eastAsia" w:ascii="宋体" w:hAnsi="宋体" w:cs="宋体"/>
          <w:b/>
          <w:sz w:val="28"/>
          <w:szCs w:val="28"/>
          <w:highlight w:val="yellow"/>
        </w:rPr>
        <w:t>参选文件邮件包装外层应用油性笔写清投标项目、联系人（参选人）及电话</w:t>
      </w:r>
      <w:r>
        <w:rPr>
          <w:rFonts w:hint="eastAsia" w:ascii="宋体" w:hAnsi="宋体" w:cs="宋体"/>
          <w:b/>
          <w:sz w:val="28"/>
          <w:szCs w:val="28"/>
        </w:rPr>
        <w:t>，若未标记致收件人员无法正常辨别、接收投标件的，按废标处理。请使用顺丰或EMS进行邮寄，其他邮寄方式可能无法到达我司。</w:t>
      </w:r>
    </w:p>
    <w:p w14:paraId="572BDF74">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highlight w:val="yellow"/>
        </w:rPr>
        <w:t>参选人有只能有1个参选方案</w:t>
      </w:r>
      <w:r>
        <w:rPr>
          <w:rFonts w:hint="eastAsia" w:ascii="宋体" w:hAnsi="宋体" w:cs="宋体"/>
          <w:sz w:val="28"/>
          <w:szCs w:val="28"/>
        </w:rPr>
        <w:t>，否则将被视为无效参选。</w:t>
      </w:r>
    </w:p>
    <w:p w14:paraId="5C07380F">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4.逾期送达的或未送达指定地点或参选文件密封不符合规定要求的参选文件，比选人不予受理。参选人所提交的比选文件在评选结束后，无论中选与否都不退还。</w:t>
      </w:r>
    </w:p>
    <w:p w14:paraId="52BECB73">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5.参选人收到比选文件后，如有疑问需要澄清，请以书面形式在规定时间内报比选人汇总。</w:t>
      </w:r>
    </w:p>
    <w:p w14:paraId="34D79089">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6.参选人对比选人提供的比选文件所做出的推论、解释和结论，比选人概不负责。参选人由于对比选文件的任何推论和误解以及比选对有关问题的口头解释所造成的后果，均由参选人负责。</w:t>
      </w:r>
    </w:p>
    <w:p w14:paraId="6B80D4D5">
      <w:pPr>
        <w:tabs>
          <w:tab w:val="left" w:pos="5880"/>
        </w:tabs>
        <w:spacing w:line="324" w:lineRule="auto"/>
        <w:ind w:firstLine="560" w:firstLineChars="200"/>
        <w:rPr>
          <w:rFonts w:ascii="宋体" w:hAnsi="宋体" w:cs="宋体"/>
          <w:sz w:val="28"/>
          <w:szCs w:val="28"/>
        </w:rPr>
      </w:pPr>
    </w:p>
    <w:p w14:paraId="421D77FF">
      <w:pPr>
        <w:tabs>
          <w:tab w:val="left" w:pos="5880"/>
        </w:tabs>
        <w:spacing w:line="324" w:lineRule="auto"/>
        <w:ind w:firstLine="560" w:firstLineChars="200"/>
        <w:rPr>
          <w:rFonts w:ascii="宋体" w:hAnsi="宋体" w:cs="宋体"/>
          <w:sz w:val="28"/>
          <w:szCs w:val="28"/>
        </w:rPr>
      </w:pPr>
    </w:p>
    <w:p w14:paraId="080DE385">
      <w:pPr>
        <w:tabs>
          <w:tab w:val="left" w:pos="5880"/>
        </w:tabs>
        <w:spacing w:line="324" w:lineRule="auto"/>
        <w:ind w:firstLine="560" w:firstLineChars="200"/>
        <w:rPr>
          <w:rFonts w:ascii="宋体" w:hAnsi="宋体" w:cs="宋体"/>
          <w:sz w:val="28"/>
          <w:szCs w:val="28"/>
        </w:rPr>
      </w:pPr>
    </w:p>
    <w:p w14:paraId="25D77EB3">
      <w:pPr>
        <w:tabs>
          <w:tab w:val="left" w:pos="5880"/>
        </w:tabs>
        <w:spacing w:line="324" w:lineRule="auto"/>
        <w:ind w:firstLine="560" w:firstLineChars="200"/>
        <w:rPr>
          <w:rFonts w:ascii="宋体" w:hAnsi="宋体" w:cs="宋体"/>
          <w:sz w:val="28"/>
          <w:szCs w:val="28"/>
        </w:rPr>
      </w:pPr>
    </w:p>
    <w:p w14:paraId="6C057A74">
      <w:pPr>
        <w:tabs>
          <w:tab w:val="left" w:pos="5880"/>
        </w:tabs>
        <w:spacing w:line="324" w:lineRule="auto"/>
        <w:ind w:firstLine="560" w:firstLineChars="200"/>
        <w:rPr>
          <w:rFonts w:ascii="宋体" w:hAnsi="宋体" w:cs="宋体"/>
          <w:sz w:val="28"/>
          <w:szCs w:val="28"/>
        </w:rPr>
      </w:pPr>
    </w:p>
    <w:p w14:paraId="307DC4F7">
      <w:pPr>
        <w:tabs>
          <w:tab w:val="left" w:pos="5880"/>
        </w:tabs>
        <w:jc w:val="center"/>
        <w:rPr>
          <w:rFonts w:ascii="宋体"/>
          <w:b/>
          <w:color w:val="000000"/>
          <w:sz w:val="32"/>
          <w:szCs w:val="32"/>
        </w:rPr>
      </w:pPr>
      <w:r>
        <w:rPr>
          <w:rFonts w:hint="eastAsia" w:ascii="宋体" w:hAnsi="宋体" w:cs="宋体"/>
          <w:b/>
          <w:color w:val="000000"/>
          <w:sz w:val="32"/>
          <w:szCs w:val="32"/>
        </w:rPr>
        <w:t>第三章</w:t>
      </w:r>
      <w:r>
        <w:rPr>
          <w:rFonts w:ascii="宋体" w:hAnsi="宋体" w:cs="宋体"/>
          <w:b/>
          <w:color w:val="000000"/>
          <w:sz w:val="32"/>
          <w:szCs w:val="32"/>
        </w:rPr>
        <w:t xml:space="preserve">   </w:t>
      </w:r>
      <w:r>
        <w:rPr>
          <w:rFonts w:hint="eastAsia" w:ascii="宋体" w:hAnsi="宋体" w:cs="宋体"/>
          <w:b/>
          <w:color w:val="000000"/>
          <w:sz w:val="32"/>
          <w:szCs w:val="32"/>
        </w:rPr>
        <w:t>参选文件的编制</w:t>
      </w:r>
    </w:p>
    <w:p w14:paraId="6C1C277F">
      <w:pPr>
        <w:tabs>
          <w:tab w:val="left" w:pos="5880"/>
        </w:tabs>
        <w:snapToGrid w:val="0"/>
        <w:spacing w:line="360" w:lineRule="auto"/>
        <w:rPr>
          <w:rFonts w:ascii="宋体"/>
          <w:b/>
          <w:bCs/>
          <w:sz w:val="28"/>
          <w:szCs w:val="28"/>
        </w:rPr>
      </w:pPr>
      <w:r>
        <w:rPr>
          <w:rFonts w:ascii="宋体" w:hAnsi="宋体" w:cs="宋体"/>
          <w:b/>
          <w:bCs/>
          <w:sz w:val="28"/>
          <w:szCs w:val="28"/>
        </w:rPr>
        <w:t>1</w:t>
      </w:r>
      <w:r>
        <w:rPr>
          <w:rFonts w:hint="eastAsia" w:ascii="宋体" w:hAnsi="宋体" w:cs="宋体"/>
          <w:b/>
          <w:bCs/>
          <w:sz w:val="28"/>
          <w:szCs w:val="28"/>
        </w:rPr>
        <w:t>、参选文件的组成：</w:t>
      </w:r>
    </w:p>
    <w:p w14:paraId="15FC3A11">
      <w:pPr>
        <w:tabs>
          <w:tab w:val="left" w:pos="5880"/>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提供经营业绩的证明。其中包括</w:t>
      </w:r>
      <w:r>
        <w:rPr>
          <w:rFonts w:hint="eastAsia" w:asciiTheme="minorEastAsia" w:hAnsiTheme="minorEastAsia" w:eastAsiaTheme="minorEastAsia"/>
          <w:sz w:val="28"/>
          <w:szCs w:val="28"/>
          <w:lang w:val="en-US" w:eastAsia="zh-CN"/>
        </w:rPr>
        <w:t>近3</w:t>
      </w:r>
      <w:r>
        <w:rPr>
          <w:rFonts w:hint="eastAsia" w:asciiTheme="minorEastAsia" w:hAnsiTheme="minorEastAsia" w:eastAsiaTheme="minorEastAsia"/>
          <w:sz w:val="28"/>
          <w:szCs w:val="28"/>
        </w:rPr>
        <w:t>年相关业绩的合同、营业业绩证明等，其他可以证明承包单位具有良好运营业绩的相关材料；若虚假申报，比选人保留否决权。</w:t>
      </w:r>
    </w:p>
    <w:p w14:paraId="7C3001D0">
      <w:pPr>
        <w:tabs>
          <w:tab w:val="left" w:pos="5880"/>
        </w:tabs>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14:paraId="28363513">
      <w:pPr>
        <w:tabs>
          <w:tab w:val="left" w:pos="5880"/>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参选单位企业概况（当前主要经营品种及经营状况、经营历史简介）、产品宣传册、营业执照</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14:paraId="06C9DD99">
      <w:pPr>
        <w:tabs>
          <w:tab w:val="left" w:pos="5880"/>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效力的证明材料。同时提供法定代表人或委托代表人的身份证复印件并加盖公章。</w:t>
      </w:r>
    </w:p>
    <w:p w14:paraId="3A3F0962">
      <w:pPr>
        <w:tabs>
          <w:tab w:val="left" w:pos="5880"/>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④提供参选报价表。报价单参照参选文件格式进行报价。如私自修改报价格式按废标处理。</w:t>
      </w:r>
    </w:p>
    <w:p w14:paraId="20A5319C">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以上①至</w:t>
      </w:r>
      <w:r>
        <w:rPr>
          <w:rFonts w:hint="eastAsia" w:asciiTheme="minorEastAsia" w:hAnsiTheme="minorEastAsia" w:eastAsiaTheme="minorEastAsia"/>
          <w:sz w:val="28"/>
          <w:szCs w:val="28"/>
        </w:rPr>
        <w:t>③项内容合并密封并加盖公章；</w:t>
      </w:r>
      <w:r>
        <w:rPr>
          <w:rFonts w:hint="eastAsia" w:asciiTheme="minorEastAsia" w:hAnsiTheme="minorEastAsia" w:eastAsiaTheme="minorEastAsia"/>
          <w:color w:val="000000"/>
          <w:sz w:val="28"/>
          <w:szCs w:val="28"/>
        </w:rPr>
        <w:t>④项内容单独密封并加盖公章；在密封封面上要有明确的注明表示密封内的项号。</w:t>
      </w:r>
    </w:p>
    <w:p w14:paraId="5DCD10BF">
      <w:pPr>
        <w:spacing w:line="360" w:lineRule="auto"/>
        <w:ind w:firstLine="560" w:firstLineChars="200"/>
        <w:rPr>
          <w:rFonts w:asciiTheme="minorEastAsia" w:hAnsiTheme="minorEastAsia" w:eastAsiaTheme="minorEastAsia"/>
          <w:color w:val="000000"/>
          <w:sz w:val="28"/>
          <w:szCs w:val="28"/>
          <w:highlight w:val="yellow"/>
        </w:rPr>
      </w:pPr>
      <w:r>
        <w:rPr>
          <w:rFonts w:hint="eastAsia" w:asciiTheme="minorEastAsia" w:hAnsiTheme="minorEastAsia" w:eastAsiaTheme="minorEastAsia"/>
          <w:color w:val="000000"/>
          <w:sz w:val="28"/>
          <w:szCs w:val="28"/>
          <w:highlight w:val="yellow"/>
        </w:rPr>
        <w:t>⑥要提供实物样品（样品没有退还），参选方可提供一份或两份样品。</w:t>
      </w:r>
    </w:p>
    <w:p w14:paraId="52F964BC">
      <w:pPr>
        <w:tabs>
          <w:tab w:val="left" w:pos="5880"/>
        </w:tabs>
        <w:spacing w:line="360" w:lineRule="auto"/>
        <w:rPr>
          <w:rFonts w:ascii="宋体"/>
          <w:b/>
          <w:bCs/>
          <w:sz w:val="28"/>
          <w:szCs w:val="28"/>
        </w:rPr>
      </w:pPr>
      <w:r>
        <w:rPr>
          <w:rFonts w:ascii="宋体" w:hAnsi="宋体" w:cs="宋体"/>
          <w:b/>
          <w:bCs/>
          <w:sz w:val="28"/>
          <w:szCs w:val="28"/>
        </w:rPr>
        <w:t>2</w:t>
      </w:r>
      <w:r>
        <w:rPr>
          <w:rFonts w:hint="eastAsia" w:ascii="宋体" w:hAnsi="宋体" w:cs="宋体"/>
          <w:b/>
          <w:bCs/>
          <w:sz w:val="28"/>
          <w:szCs w:val="28"/>
        </w:rPr>
        <w:t>、参选书格式</w:t>
      </w:r>
    </w:p>
    <w:p w14:paraId="30C7E78E">
      <w:pPr>
        <w:tabs>
          <w:tab w:val="left" w:pos="5880"/>
        </w:tabs>
        <w:spacing w:line="360" w:lineRule="auto"/>
        <w:ind w:firstLine="548" w:firstLineChars="196"/>
        <w:rPr>
          <w:rFonts w:ascii="宋体"/>
          <w:sz w:val="28"/>
          <w:szCs w:val="28"/>
        </w:rPr>
      </w:pPr>
      <w:r>
        <w:rPr>
          <w:rFonts w:hint="eastAsia" w:ascii="宋体" w:hAnsi="宋体" w:cs="宋体"/>
          <w:sz w:val="28"/>
          <w:szCs w:val="28"/>
        </w:rPr>
        <w:t>参选文件格式详见附件二。</w:t>
      </w:r>
    </w:p>
    <w:p w14:paraId="6AACEACD">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hint="eastAsia" w:ascii="宋体" w:hAnsi="宋体" w:cs="宋体"/>
          <w:b/>
          <w:bCs/>
          <w:color w:val="000000"/>
          <w:sz w:val="28"/>
          <w:szCs w:val="28"/>
        </w:rPr>
        <w:t>、参选报价</w:t>
      </w:r>
    </w:p>
    <w:p w14:paraId="08FFC311">
      <w:pPr>
        <w:tabs>
          <w:tab w:val="left" w:pos="5880"/>
        </w:tabs>
        <w:snapToGrid w:val="0"/>
        <w:spacing w:line="360" w:lineRule="auto"/>
        <w:ind w:firstLine="557" w:firstLineChars="199"/>
        <w:rPr>
          <w:rFonts w:ascii="宋体" w:hAnsi="宋体" w:cs="宋体"/>
          <w:sz w:val="28"/>
          <w:szCs w:val="28"/>
        </w:rPr>
      </w:pPr>
      <w:r>
        <w:rPr>
          <w:rFonts w:hint="eastAsia" w:ascii="宋体" w:hAnsi="宋体" w:cs="宋体"/>
          <w:color w:val="000000"/>
          <w:sz w:val="28"/>
          <w:szCs w:val="28"/>
        </w:rPr>
        <w:t>参选</w:t>
      </w:r>
      <w:r>
        <w:rPr>
          <w:rFonts w:hint="eastAsia" w:ascii="宋体" w:hAnsi="宋体" w:cs="宋体"/>
          <w:sz w:val="28"/>
          <w:szCs w:val="28"/>
        </w:rPr>
        <w:t>人须对参选报价负责。</w:t>
      </w:r>
      <w:r>
        <w:rPr>
          <w:rFonts w:hint="eastAsia" w:ascii="宋体" w:hAnsi="宋体" w:cs="宋体"/>
          <w:color w:val="000000"/>
          <w:sz w:val="28"/>
          <w:szCs w:val="28"/>
        </w:rPr>
        <w:t>参选报价应根据</w:t>
      </w:r>
      <w:r>
        <w:rPr>
          <w:rFonts w:hint="eastAsia" w:ascii="宋体" w:hAnsi="宋体" w:cs="宋体"/>
          <w:sz w:val="28"/>
          <w:szCs w:val="28"/>
        </w:rPr>
        <w:t>报价函填写，加盖参选人印章，字迹清晰，否则视为无效。</w:t>
      </w:r>
      <w:r>
        <w:rPr>
          <w:rFonts w:ascii="宋体" w:hAnsi="宋体" w:cs="宋体"/>
          <w:sz w:val="28"/>
          <w:szCs w:val="28"/>
        </w:rPr>
        <w:t xml:space="preserve"> </w:t>
      </w:r>
    </w:p>
    <w:p w14:paraId="6D6EBB36">
      <w:pPr>
        <w:tabs>
          <w:tab w:val="left" w:pos="5880"/>
        </w:tabs>
        <w:snapToGrid w:val="0"/>
        <w:spacing w:line="360" w:lineRule="auto"/>
        <w:rPr>
          <w:rFonts w:ascii="宋体"/>
          <w:b/>
          <w:bCs/>
          <w:sz w:val="28"/>
          <w:szCs w:val="28"/>
        </w:rPr>
      </w:pPr>
      <w:r>
        <w:rPr>
          <w:rFonts w:ascii="宋体" w:hAnsi="宋体" w:cs="宋体"/>
          <w:b/>
          <w:bCs/>
          <w:sz w:val="28"/>
          <w:szCs w:val="28"/>
        </w:rPr>
        <w:t>4</w:t>
      </w:r>
      <w:r>
        <w:rPr>
          <w:rFonts w:hint="eastAsia" w:ascii="宋体" w:hAnsi="宋体" w:cs="宋体"/>
          <w:b/>
          <w:bCs/>
          <w:sz w:val="28"/>
          <w:szCs w:val="28"/>
        </w:rPr>
        <w:t>、特别说明</w:t>
      </w:r>
    </w:p>
    <w:p w14:paraId="1D97C852">
      <w:pPr>
        <w:widowControl/>
        <w:tabs>
          <w:tab w:val="left" w:pos="5880"/>
        </w:tabs>
        <w:snapToGrid w:val="0"/>
        <w:spacing w:line="360" w:lineRule="auto"/>
        <w:ind w:firstLine="560" w:firstLineChars="200"/>
        <w:rPr>
          <w:rFonts w:ascii="宋体"/>
          <w:sz w:val="28"/>
          <w:szCs w:val="28"/>
        </w:rPr>
      </w:pPr>
      <w:r>
        <w:rPr>
          <w:rFonts w:ascii="宋体" w:hAnsi="宋体" w:cs="宋体"/>
          <w:sz w:val="28"/>
          <w:szCs w:val="28"/>
        </w:rPr>
        <w:t>4.1</w:t>
      </w:r>
      <w:r>
        <w:rPr>
          <w:rFonts w:hint="eastAsia" w:ascii="宋体" w:hAnsi="宋体" w:cs="宋体"/>
          <w:sz w:val="28"/>
          <w:szCs w:val="28"/>
        </w:rPr>
        <w:t>参选人需承担所有与比选有关的费用，比选人在任何情况</w:t>
      </w:r>
    </w:p>
    <w:p w14:paraId="3E21419E">
      <w:pPr>
        <w:widowControl/>
        <w:tabs>
          <w:tab w:val="left" w:pos="5880"/>
        </w:tabs>
        <w:snapToGrid w:val="0"/>
        <w:spacing w:line="360" w:lineRule="auto"/>
        <w:rPr>
          <w:rFonts w:ascii="宋体"/>
          <w:sz w:val="28"/>
          <w:szCs w:val="28"/>
        </w:rPr>
      </w:pPr>
      <w:r>
        <w:rPr>
          <w:rFonts w:hint="eastAsia" w:ascii="宋体" w:hAnsi="宋体" w:cs="宋体"/>
          <w:sz w:val="28"/>
          <w:szCs w:val="28"/>
        </w:rPr>
        <w:t>不负担上述费用。</w:t>
      </w:r>
    </w:p>
    <w:p w14:paraId="310504F8">
      <w:pPr>
        <w:widowControl/>
        <w:tabs>
          <w:tab w:val="left" w:pos="3825"/>
          <w:tab w:val="left" w:pos="5880"/>
        </w:tabs>
        <w:snapToGrid w:val="0"/>
        <w:spacing w:line="360" w:lineRule="auto"/>
        <w:ind w:firstLine="560" w:firstLineChars="200"/>
        <w:jc w:val="left"/>
        <w:rPr>
          <w:rFonts w:ascii="宋体"/>
          <w:color w:val="000000"/>
          <w:sz w:val="28"/>
          <w:szCs w:val="28"/>
        </w:rPr>
      </w:pPr>
      <w:r>
        <w:rPr>
          <w:rFonts w:ascii="宋体" w:hAnsi="宋体" w:cs="宋体"/>
          <w:sz w:val="28"/>
          <w:szCs w:val="28"/>
        </w:rPr>
        <w:t>4.2</w:t>
      </w:r>
      <w:r>
        <w:rPr>
          <w:rFonts w:hint="eastAsia" w:ascii="宋体" w:hAnsi="宋体" w:cs="宋体"/>
          <w:color w:val="000000"/>
          <w:sz w:val="28"/>
          <w:szCs w:val="28"/>
        </w:rPr>
        <w:t>参选收到比选文件后，如有疑问需要澄清，请以</w:t>
      </w:r>
      <w:r>
        <w:rPr>
          <w:rFonts w:hint="eastAsia" w:ascii="宋体" w:hAnsi="宋体" w:cs="宋体"/>
          <w:sz w:val="28"/>
          <w:szCs w:val="28"/>
        </w:rPr>
        <w:t>书面形式</w:t>
      </w:r>
      <w:r>
        <w:rPr>
          <w:rFonts w:hint="eastAsia" w:ascii="宋体" w:hAnsi="宋体" w:cs="宋体"/>
          <w:color w:val="000000"/>
          <w:sz w:val="28"/>
          <w:szCs w:val="28"/>
        </w:rPr>
        <w:t>在规定时间内报比选人汇总。</w:t>
      </w:r>
    </w:p>
    <w:p w14:paraId="02367935">
      <w:pPr>
        <w:widowControl/>
        <w:tabs>
          <w:tab w:val="left" w:pos="3825"/>
          <w:tab w:val="left" w:pos="5880"/>
        </w:tabs>
        <w:snapToGrid w:val="0"/>
        <w:spacing w:line="360" w:lineRule="auto"/>
        <w:ind w:firstLine="560" w:firstLineChars="200"/>
        <w:jc w:val="left"/>
        <w:rPr>
          <w:rFonts w:ascii="宋体"/>
          <w:color w:val="000000"/>
          <w:sz w:val="28"/>
          <w:szCs w:val="28"/>
        </w:rPr>
      </w:pPr>
      <w:r>
        <w:rPr>
          <w:rFonts w:ascii="宋体" w:hAnsi="宋体" w:cs="宋体"/>
          <w:sz w:val="28"/>
          <w:szCs w:val="28"/>
        </w:rPr>
        <w:t>4.3</w:t>
      </w:r>
      <w:r>
        <w:rPr>
          <w:rFonts w:hint="eastAsia" w:ascii="宋体" w:hAnsi="宋体" w:cs="宋体"/>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14:paraId="3BD903FE">
      <w:pPr>
        <w:tabs>
          <w:tab w:val="left" w:pos="5880"/>
        </w:tabs>
        <w:snapToGrid w:val="0"/>
        <w:spacing w:line="360" w:lineRule="auto"/>
        <w:jc w:val="both"/>
        <w:rPr>
          <w:rFonts w:ascii="宋体"/>
          <w:b/>
          <w:bCs/>
          <w:color w:val="000000"/>
          <w:sz w:val="28"/>
          <w:szCs w:val="28"/>
        </w:rPr>
      </w:pPr>
    </w:p>
    <w:p w14:paraId="452E777F">
      <w:pPr>
        <w:tabs>
          <w:tab w:val="left" w:pos="5880"/>
        </w:tabs>
        <w:spacing w:line="360" w:lineRule="auto"/>
        <w:jc w:val="center"/>
        <w:rPr>
          <w:rFonts w:ascii="宋体" w:hAnsi="宋体" w:cs="宋体"/>
          <w:b/>
          <w:sz w:val="32"/>
          <w:szCs w:val="32"/>
        </w:rPr>
      </w:pPr>
      <w:r>
        <w:rPr>
          <w:rFonts w:hint="eastAsia" w:ascii="宋体" w:hAnsi="宋体" w:cs="宋体"/>
          <w:b/>
          <w:sz w:val="32"/>
          <w:szCs w:val="32"/>
        </w:rPr>
        <w:t>第四章  评比规则</w:t>
      </w:r>
    </w:p>
    <w:p w14:paraId="205C7409">
      <w:pPr>
        <w:numPr>
          <w:ilvl w:val="0"/>
          <w:numId w:val="1"/>
        </w:numPr>
        <w:tabs>
          <w:tab w:val="left" w:pos="5880"/>
        </w:tabs>
        <w:autoSpaceDE w:val="0"/>
        <w:autoSpaceDN w:val="0"/>
        <w:spacing w:line="324" w:lineRule="auto"/>
        <w:rPr>
          <w:rFonts w:ascii="宋体" w:hAnsi="宋体"/>
          <w:b/>
          <w:sz w:val="28"/>
          <w:szCs w:val="28"/>
        </w:rPr>
      </w:pPr>
      <w:r>
        <w:rPr>
          <w:rFonts w:hint="eastAsia" w:ascii="宋体" w:hAnsi="宋体"/>
          <w:b/>
          <w:sz w:val="28"/>
          <w:szCs w:val="28"/>
        </w:rPr>
        <w:t>评选规则：</w:t>
      </w:r>
    </w:p>
    <w:p w14:paraId="1D966CEF">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由比选人组建的评选委员会按以下规则执行：</w:t>
      </w:r>
    </w:p>
    <w:p w14:paraId="49DFAE92">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（一）按照比选文件的评选程序、标准和方法对参选文件进行评审和比较；</w:t>
      </w:r>
    </w:p>
    <w:p w14:paraId="0046A888">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（二）对参选文件中含义不明确的内容，要求参选人作出澄清或者说明。澄清或者说明必须符合原参选文件的范围，并不得改变其实质性内容；</w:t>
      </w:r>
    </w:p>
    <w:p w14:paraId="743538AA">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313CB5B6">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（四）对符合比选文件实质性要求，但在个别地方存在遗漏或者技术信息和数据不全等细微偏差的参选文件，要求该参选人在评选结束前予以补正；</w:t>
      </w:r>
    </w:p>
    <w:p w14:paraId="4572A3AB">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（五）对评选过程中需要以表决方式决定的事项，实行一人一票，并经评选委员会成员过半数通过。</w:t>
      </w:r>
    </w:p>
    <w:p w14:paraId="413E16BD">
      <w:pPr>
        <w:tabs>
          <w:tab w:val="left" w:pos="5880"/>
        </w:tabs>
        <w:autoSpaceDE w:val="0"/>
        <w:autoSpaceDN w:val="0"/>
        <w:spacing w:line="360" w:lineRule="auto"/>
        <w:ind w:left="1" w:firstLine="700" w:firstLineChars="250"/>
        <w:rPr>
          <w:rFonts w:ascii="宋体" w:hAnsi="宋体"/>
          <w:snapToGrid w:val="0"/>
          <w:sz w:val="28"/>
          <w:szCs w:val="28"/>
        </w:rPr>
      </w:pPr>
      <w:r>
        <w:rPr>
          <w:rFonts w:hint="eastAsia" w:ascii="宋体" w:hAnsi="宋体"/>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1863CBEB">
      <w:pPr>
        <w:numPr>
          <w:ilvl w:val="0"/>
          <w:numId w:val="1"/>
        </w:numPr>
        <w:tabs>
          <w:tab w:val="left" w:pos="5880"/>
        </w:tabs>
        <w:autoSpaceDE w:val="0"/>
        <w:autoSpaceDN w:val="0"/>
        <w:spacing w:line="360" w:lineRule="auto"/>
        <w:rPr>
          <w:rFonts w:ascii="宋体" w:hAnsi="宋体"/>
          <w:b/>
          <w:sz w:val="28"/>
          <w:szCs w:val="28"/>
        </w:rPr>
      </w:pPr>
      <w:r>
        <w:rPr>
          <w:rFonts w:hint="eastAsia" w:ascii="宋体" w:hAnsi="宋体"/>
          <w:b/>
          <w:sz w:val="28"/>
          <w:szCs w:val="28"/>
        </w:rPr>
        <w:t>初步评审</w:t>
      </w:r>
    </w:p>
    <w:p w14:paraId="14E6AD63">
      <w:pPr>
        <w:tabs>
          <w:tab w:val="left" w:pos="5880"/>
        </w:tabs>
        <w:autoSpaceDE w:val="0"/>
        <w:autoSpaceDN w:val="0"/>
        <w:spacing w:line="360" w:lineRule="auto"/>
        <w:ind w:firstLine="551" w:firstLineChars="196"/>
        <w:rPr>
          <w:rFonts w:ascii="宋体" w:hAnsi="宋体"/>
          <w:b/>
          <w:sz w:val="28"/>
          <w:szCs w:val="28"/>
        </w:rPr>
      </w:pPr>
      <w:r>
        <w:rPr>
          <w:rFonts w:hint="eastAsia" w:ascii="宋体" w:hAnsi="宋体"/>
          <w:b/>
          <w:sz w:val="28"/>
          <w:szCs w:val="28"/>
        </w:rPr>
        <w:t>(一)资格审查：</w:t>
      </w:r>
    </w:p>
    <w:p w14:paraId="0E658E67">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368F0355">
      <w:pPr>
        <w:tabs>
          <w:tab w:val="left" w:pos="5880"/>
        </w:tabs>
        <w:autoSpaceDE w:val="0"/>
        <w:autoSpaceDN w:val="0"/>
        <w:spacing w:line="360" w:lineRule="auto"/>
        <w:ind w:firstLine="413" w:firstLineChars="147"/>
        <w:rPr>
          <w:rFonts w:ascii="宋体" w:hAnsi="宋体"/>
          <w:b/>
          <w:sz w:val="28"/>
          <w:szCs w:val="28"/>
        </w:rPr>
      </w:pPr>
      <w:r>
        <w:rPr>
          <w:rFonts w:hint="eastAsia" w:ascii="宋体" w:hAnsi="宋体"/>
          <w:b/>
          <w:sz w:val="28"/>
          <w:szCs w:val="28"/>
        </w:rPr>
        <w:t>(二)</w:t>
      </w:r>
      <w:r>
        <w:rPr>
          <w:rFonts w:hint="eastAsia"/>
          <w:sz w:val="28"/>
          <w:szCs w:val="28"/>
        </w:rPr>
        <w:t xml:space="preserve"> </w:t>
      </w:r>
      <w:r>
        <w:rPr>
          <w:rFonts w:hint="eastAsia" w:ascii="宋体" w:hAnsi="宋体"/>
          <w:b/>
          <w:sz w:val="28"/>
          <w:szCs w:val="28"/>
        </w:rPr>
        <w:t>比选文件的符合性检查和响应性确定：</w:t>
      </w:r>
    </w:p>
    <w:p w14:paraId="1DB52EC3">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6C001494">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14:paraId="6EFDE0D3">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凡有下列情况之一者，参选文件视为未实质性响应比选文件要求，其参选将被否决，不得进入下一步的详细评审：</w:t>
      </w:r>
    </w:p>
    <w:p w14:paraId="7DD3CF23">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（1）参选有效期不满足参选文件要求；</w:t>
      </w:r>
    </w:p>
    <w:p w14:paraId="5062A46B">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（2）参选文件无法人代表（或正式授权的参选人代表）签字或未盖法人单位公章的；或签字人未经法定代表人有效委托的；</w:t>
      </w:r>
    </w:p>
    <w:p w14:paraId="67F212C3">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（3）未按规定提交参选保证金的（如有）；</w:t>
      </w:r>
    </w:p>
    <w:p w14:paraId="411F1198">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（4）不满足参选文件所规定的合格性标准；</w:t>
      </w:r>
    </w:p>
    <w:p w14:paraId="03779FA6">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（5）同一参选人提交两个及以上不同的参选文件或者参选报价的，但比选文件要求提交备选的除外；</w:t>
      </w:r>
    </w:p>
    <w:p w14:paraId="00695937">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（6）参选内容与比选内容及要求有重大偏离或保留的；</w:t>
      </w:r>
    </w:p>
    <w:p w14:paraId="2D333DC8">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（7）参选人有串通参选、弄虚作假、行贿等违法行为的。</w:t>
      </w:r>
    </w:p>
    <w:p w14:paraId="78BF5C3C">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（8）参选人所报参选价高于最高限价的；</w:t>
      </w:r>
    </w:p>
    <w:p w14:paraId="111F6364">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（9）合同付款方式不符合比选文件规定的；</w:t>
      </w:r>
    </w:p>
    <w:p w14:paraId="19F98755">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（10）比选文件中有规定的其它否决参选条款。</w:t>
      </w:r>
    </w:p>
    <w:p w14:paraId="586F3247">
      <w:pPr>
        <w:tabs>
          <w:tab w:val="left" w:pos="5880"/>
        </w:tabs>
        <w:autoSpaceDE w:val="0"/>
        <w:autoSpaceDN w:val="0"/>
        <w:spacing w:line="360" w:lineRule="auto"/>
        <w:ind w:left="166" w:hanging="166" w:hangingChars="59"/>
        <w:rPr>
          <w:rFonts w:ascii="宋体" w:hAnsi="宋体"/>
          <w:b/>
          <w:snapToGrid w:val="0"/>
          <w:sz w:val="28"/>
          <w:szCs w:val="28"/>
        </w:rPr>
      </w:pPr>
      <w:r>
        <w:rPr>
          <w:rFonts w:hint="eastAsia" w:ascii="宋体" w:hAnsi="宋体"/>
          <w:b/>
          <w:snapToGrid w:val="0"/>
          <w:sz w:val="28"/>
          <w:szCs w:val="28"/>
        </w:rPr>
        <w:t>三、详细评审：</w:t>
      </w:r>
    </w:p>
    <w:p w14:paraId="0E31C4D8">
      <w:pPr>
        <w:tabs>
          <w:tab w:val="left" w:pos="5880"/>
        </w:tabs>
        <w:autoSpaceDE w:val="0"/>
        <w:autoSpaceDN w:val="0"/>
        <w:spacing w:line="360" w:lineRule="auto"/>
        <w:ind w:firstLine="548" w:firstLineChars="196"/>
        <w:rPr>
          <w:rFonts w:ascii="宋体" w:hAnsi="宋体"/>
          <w:snapToGrid w:val="0"/>
          <w:sz w:val="28"/>
          <w:szCs w:val="28"/>
        </w:rPr>
      </w:pPr>
      <w:r>
        <w:rPr>
          <w:rFonts w:hint="eastAsia" w:ascii="宋体" w:hAnsi="宋体"/>
          <w:snapToGrid w:val="0"/>
          <w:sz w:val="28"/>
          <w:szCs w:val="28"/>
        </w:rPr>
        <w:t>1.评选委员会将对通过资格及实质响应性审查的各合格参选人，根据以下标准和方法进行评选。</w:t>
      </w:r>
    </w:p>
    <w:p w14:paraId="1CD63459">
      <w:pPr>
        <w:spacing w:line="360" w:lineRule="auto"/>
        <w:ind w:firstLine="560" w:firstLineChars="200"/>
        <w:rPr>
          <w:rFonts w:ascii="宋体" w:hAnsi="宋体" w:cs="宋体"/>
          <w:sz w:val="28"/>
          <w:szCs w:val="28"/>
          <w:highlight w:val="yellow"/>
        </w:rPr>
      </w:pPr>
      <w:r>
        <w:rPr>
          <w:rFonts w:hint="eastAsia" w:ascii="宋体" w:hAnsi="宋体" w:cs="宋体"/>
          <w:color w:val="000000"/>
          <w:sz w:val="28"/>
          <w:szCs w:val="28"/>
          <w:highlight w:val="yellow"/>
        </w:rPr>
        <w:t>2.比选人在评选时，原则上</w:t>
      </w:r>
      <w:r>
        <w:rPr>
          <w:rFonts w:hint="eastAsia" w:ascii="宋体" w:hAnsi="宋体" w:cs="宋体"/>
          <w:sz w:val="28"/>
          <w:szCs w:val="28"/>
          <w:highlight w:val="yellow"/>
        </w:rPr>
        <w:t>以参选人提供参选货物的优劣进行评定。比选人会组织人员进行投票，票数最高者中选。</w:t>
      </w:r>
    </w:p>
    <w:p w14:paraId="48292A75">
      <w:pPr>
        <w:tabs>
          <w:tab w:val="left" w:pos="5880"/>
        </w:tabs>
        <w:autoSpaceDE w:val="0"/>
        <w:autoSpaceDN w:val="0"/>
        <w:spacing w:line="324" w:lineRule="auto"/>
        <w:rPr>
          <w:rFonts w:ascii="宋体" w:hAnsi="宋体"/>
          <w:b/>
          <w:sz w:val="28"/>
          <w:szCs w:val="28"/>
        </w:rPr>
      </w:pPr>
      <w:r>
        <w:rPr>
          <w:rFonts w:hint="eastAsia" w:ascii="宋体" w:hAnsi="宋体"/>
          <w:b/>
          <w:sz w:val="28"/>
          <w:szCs w:val="28"/>
        </w:rPr>
        <w:t>四、评选</w:t>
      </w:r>
    </w:p>
    <w:p w14:paraId="2AB8D42D">
      <w:pPr>
        <w:tabs>
          <w:tab w:val="left" w:pos="5880"/>
        </w:tabs>
        <w:spacing w:line="324" w:lineRule="auto"/>
        <w:ind w:firstLine="560" w:firstLineChars="200"/>
        <w:rPr>
          <w:rFonts w:ascii="宋体" w:hAnsi="宋体"/>
          <w:sz w:val="28"/>
          <w:szCs w:val="28"/>
        </w:rPr>
      </w:pPr>
      <w:r>
        <w:rPr>
          <w:rFonts w:hint="eastAsia" w:ascii="宋体" w:hAnsi="宋体"/>
          <w:sz w:val="28"/>
          <w:szCs w:val="28"/>
        </w:rPr>
        <w:t>1.比选人将在参选文件截止日期后另行择日组织比选会，参选人选定工作在比选人有关部门监督下，由比选人组建的评选委员会负责。</w:t>
      </w:r>
    </w:p>
    <w:p w14:paraId="1AF8EBDC">
      <w:pPr>
        <w:tabs>
          <w:tab w:val="left" w:pos="5880"/>
        </w:tabs>
        <w:spacing w:line="324" w:lineRule="auto"/>
        <w:ind w:firstLine="478" w:firstLineChars="171"/>
        <w:rPr>
          <w:rFonts w:ascii="宋体" w:hAnsi="宋体"/>
          <w:sz w:val="28"/>
          <w:szCs w:val="28"/>
        </w:rPr>
      </w:pPr>
      <w:r>
        <w:rPr>
          <w:rFonts w:hint="eastAsia" w:ascii="宋体" w:hAnsi="宋体"/>
          <w:sz w:val="28"/>
          <w:szCs w:val="28"/>
        </w:rPr>
        <w:t>2.比选人将做比选会议记录。</w:t>
      </w:r>
    </w:p>
    <w:p w14:paraId="23319C62">
      <w:pPr>
        <w:tabs>
          <w:tab w:val="left" w:pos="5880"/>
        </w:tabs>
        <w:spacing w:line="324" w:lineRule="auto"/>
        <w:ind w:firstLine="478" w:firstLineChars="171"/>
        <w:rPr>
          <w:rFonts w:ascii="宋体" w:hAnsi="宋体"/>
          <w:sz w:val="28"/>
          <w:szCs w:val="28"/>
        </w:rPr>
      </w:pPr>
      <w:r>
        <w:rPr>
          <w:rFonts w:hint="eastAsia" w:ascii="宋体" w:hAnsi="宋体"/>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14:paraId="691F24A7">
      <w:pPr>
        <w:tabs>
          <w:tab w:val="left" w:pos="5880"/>
        </w:tabs>
        <w:spacing w:line="324" w:lineRule="auto"/>
        <w:ind w:firstLine="478" w:firstLineChars="171"/>
        <w:rPr>
          <w:rFonts w:ascii="宋体" w:hAnsi="宋体"/>
          <w:sz w:val="28"/>
          <w:szCs w:val="28"/>
        </w:rPr>
      </w:pPr>
    </w:p>
    <w:p w14:paraId="141E1F2F">
      <w:pPr>
        <w:tabs>
          <w:tab w:val="left" w:pos="5880"/>
        </w:tabs>
        <w:jc w:val="center"/>
        <w:rPr>
          <w:rFonts w:ascii="宋体" w:hAnsi="宋体"/>
          <w:sz w:val="32"/>
          <w:szCs w:val="32"/>
        </w:rPr>
      </w:pPr>
      <w:r>
        <w:rPr>
          <w:rFonts w:hint="eastAsia" w:ascii="宋体" w:hAnsi="宋体" w:cs="宋体"/>
          <w:b/>
          <w:sz w:val="32"/>
          <w:szCs w:val="32"/>
        </w:rPr>
        <w:t>第五章   合同授予</w:t>
      </w:r>
    </w:p>
    <w:p w14:paraId="70B51C51">
      <w:pPr>
        <w:spacing w:line="324" w:lineRule="auto"/>
        <w:ind w:firstLine="560" w:firstLineChars="200"/>
        <w:rPr>
          <w:rFonts w:ascii="宋体" w:hAnsi="宋体"/>
          <w:sz w:val="28"/>
          <w:szCs w:val="28"/>
        </w:rPr>
      </w:pPr>
      <w:r>
        <w:rPr>
          <w:rFonts w:hint="eastAsia" w:ascii="宋体" w:hAnsi="宋体"/>
          <w:sz w:val="28"/>
          <w:szCs w:val="28"/>
        </w:rPr>
        <w:t>1.比选人将把合同授予中选人。</w:t>
      </w:r>
    </w:p>
    <w:p w14:paraId="6ED03356">
      <w:pPr>
        <w:spacing w:line="324" w:lineRule="auto"/>
        <w:ind w:firstLine="560" w:firstLineChars="200"/>
        <w:rPr>
          <w:rFonts w:ascii="宋体" w:hAnsi="宋体"/>
          <w:sz w:val="28"/>
          <w:szCs w:val="28"/>
        </w:rPr>
      </w:pPr>
      <w:r>
        <w:rPr>
          <w:rFonts w:hint="eastAsia" w:ascii="宋体" w:hAnsi="宋体"/>
          <w:sz w:val="28"/>
          <w:szCs w:val="28"/>
        </w:rPr>
        <w:t>2.中选人确定后，比选人将比选结果通知中选人，并将中选结果公示在比选人公司官网。</w:t>
      </w:r>
    </w:p>
    <w:p w14:paraId="2EF9D0D2">
      <w:pPr>
        <w:spacing w:line="324" w:lineRule="auto"/>
        <w:ind w:firstLine="560" w:firstLineChars="200"/>
        <w:rPr>
          <w:rFonts w:ascii="宋体" w:hAnsi="宋体"/>
          <w:sz w:val="28"/>
          <w:szCs w:val="28"/>
        </w:rPr>
      </w:pPr>
      <w:r>
        <w:rPr>
          <w:rFonts w:hint="eastAsia" w:ascii="宋体" w:hAnsi="宋体"/>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68E8A790">
      <w:pPr>
        <w:spacing w:line="324" w:lineRule="auto"/>
        <w:ind w:firstLine="560" w:firstLineChars="200"/>
        <w:rPr>
          <w:rFonts w:ascii="宋体" w:hAnsi="宋体"/>
          <w:sz w:val="28"/>
          <w:szCs w:val="28"/>
        </w:rPr>
      </w:pPr>
      <w:r>
        <w:rPr>
          <w:rFonts w:hint="eastAsia" w:ascii="宋体" w:hAnsi="宋体"/>
          <w:sz w:val="28"/>
          <w:szCs w:val="28"/>
        </w:rPr>
        <w:t>4.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48221434">
      <w:pPr>
        <w:spacing w:line="324" w:lineRule="auto"/>
        <w:ind w:firstLine="560" w:firstLineChars="200"/>
        <w:rPr>
          <w:rFonts w:ascii="宋体" w:hAnsi="宋体"/>
          <w:sz w:val="28"/>
          <w:szCs w:val="28"/>
        </w:rPr>
      </w:pPr>
      <w:r>
        <w:rPr>
          <w:rFonts w:hint="eastAsia" w:ascii="宋体" w:hAnsi="宋体"/>
          <w:sz w:val="28"/>
          <w:szCs w:val="28"/>
        </w:rPr>
        <w:t>如第一中选候选人无法履行合同，比选人可以按照评选委员会提出的中选候选人名单排序依次确定其他中选候选人为中选人</w:t>
      </w:r>
    </w:p>
    <w:p w14:paraId="58D1BE44">
      <w:pPr>
        <w:spacing w:line="324" w:lineRule="auto"/>
        <w:ind w:firstLine="560" w:firstLineChars="200"/>
        <w:rPr>
          <w:rFonts w:ascii="宋体" w:hAnsi="宋体"/>
          <w:sz w:val="28"/>
          <w:szCs w:val="28"/>
        </w:rPr>
      </w:pPr>
      <w:r>
        <w:rPr>
          <w:rFonts w:hint="eastAsia" w:ascii="宋体" w:hAnsi="宋体"/>
          <w:sz w:val="28"/>
          <w:szCs w:val="28"/>
        </w:rPr>
        <w:t>5.比选文件与合同附件作为签订合同的条款，比选文件合同条款中没有规定的内容，比选人、参选人认为有必要进行补充，可另行商定解决。</w:t>
      </w:r>
    </w:p>
    <w:p w14:paraId="332FBD7A">
      <w:pPr>
        <w:spacing w:line="324" w:lineRule="auto"/>
        <w:ind w:firstLine="560" w:firstLineChars="200"/>
        <w:rPr>
          <w:rFonts w:ascii="宋体" w:hAnsi="宋体"/>
          <w:sz w:val="28"/>
          <w:szCs w:val="28"/>
        </w:rPr>
      </w:pPr>
      <w:r>
        <w:rPr>
          <w:rFonts w:hint="eastAsia" w:ascii="宋体" w:hAnsi="宋体"/>
          <w:sz w:val="28"/>
          <w:szCs w:val="28"/>
        </w:rPr>
        <w:t>6.接受和拒绝任何或所有参选的权利：比选机构和比选人保留在授标之前任何时候接受或拒绝任何比选，以及宣布比选程序无效或拒绝所有参选的权利，对受影响的参选人不承担任何责任。</w:t>
      </w:r>
    </w:p>
    <w:p w14:paraId="4984E448">
      <w:pPr>
        <w:tabs>
          <w:tab w:val="left" w:pos="5880"/>
        </w:tabs>
        <w:spacing w:line="324" w:lineRule="auto"/>
        <w:rPr>
          <w:rFonts w:ascii="宋体" w:hAnsi="宋体"/>
          <w:b/>
          <w:sz w:val="32"/>
          <w:szCs w:val="32"/>
        </w:rPr>
      </w:pPr>
    </w:p>
    <w:p w14:paraId="4A68E3E1">
      <w:pPr>
        <w:tabs>
          <w:tab w:val="left" w:pos="5880"/>
        </w:tabs>
        <w:spacing w:line="324" w:lineRule="auto"/>
        <w:ind w:firstLine="1928" w:firstLineChars="600"/>
        <w:rPr>
          <w:rFonts w:ascii="宋体" w:hAnsi="宋体"/>
          <w:b/>
          <w:sz w:val="32"/>
          <w:szCs w:val="32"/>
        </w:rPr>
      </w:pPr>
      <w:r>
        <w:rPr>
          <w:rFonts w:hint="eastAsia" w:ascii="宋体" w:hAnsi="宋体"/>
          <w:b/>
          <w:sz w:val="32"/>
          <w:szCs w:val="32"/>
        </w:rPr>
        <w:t>第六章   中选后相关履约要求</w:t>
      </w:r>
    </w:p>
    <w:p w14:paraId="3DD64B4E">
      <w:pPr>
        <w:tabs>
          <w:tab w:val="left" w:pos="5880"/>
        </w:tabs>
        <w:spacing w:line="324" w:lineRule="auto"/>
        <w:ind w:firstLine="560" w:firstLineChars="200"/>
        <w:rPr>
          <w:rFonts w:ascii="宋体" w:hAnsi="宋体"/>
          <w:sz w:val="28"/>
          <w:szCs w:val="28"/>
        </w:rPr>
      </w:pPr>
      <w:r>
        <w:rPr>
          <w:rFonts w:hint="eastAsia" w:ascii="宋体" w:hAnsi="宋体"/>
          <w:sz w:val="28"/>
          <w:szCs w:val="28"/>
        </w:rPr>
        <w:t>1.中选单位要服从比选人的管理规定，不得影响比选人的生产运行，如有违反，</w:t>
      </w:r>
      <w:r>
        <w:rPr>
          <w:rFonts w:ascii="宋体" w:hAnsi="宋体"/>
          <w:sz w:val="28"/>
          <w:szCs w:val="28"/>
        </w:rPr>
        <w:t>取消</w:t>
      </w:r>
      <w:r>
        <w:rPr>
          <w:rFonts w:hint="eastAsia" w:ascii="宋体" w:hAnsi="宋体"/>
          <w:sz w:val="28"/>
          <w:szCs w:val="28"/>
        </w:rPr>
        <w:t>中选单位的继续履行合同的</w:t>
      </w:r>
      <w:r>
        <w:rPr>
          <w:rFonts w:ascii="宋体" w:hAnsi="宋体"/>
          <w:sz w:val="28"/>
          <w:szCs w:val="28"/>
        </w:rPr>
        <w:t>资格</w:t>
      </w:r>
      <w:r>
        <w:rPr>
          <w:rFonts w:hint="eastAsia" w:ascii="宋体" w:hAnsi="宋体"/>
          <w:sz w:val="28"/>
          <w:szCs w:val="28"/>
        </w:rPr>
        <w:t>，</w:t>
      </w:r>
      <w:r>
        <w:rPr>
          <w:rFonts w:ascii="宋体" w:hAnsi="宋体"/>
          <w:sz w:val="28"/>
          <w:szCs w:val="28"/>
        </w:rPr>
        <w:t>同时</w:t>
      </w:r>
      <w:r>
        <w:rPr>
          <w:rFonts w:hint="eastAsia" w:ascii="宋体" w:hAnsi="宋体"/>
          <w:sz w:val="28"/>
          <w:szCs w:val="28"/>
        </w:rPr>
        <w:t>，由此给比选人造成的损失，比选人有权追究中选单位的全部责任。</w:t>
      </w:r>
    </w:p>
    <w:p w14:paraId="5DA983FF">
      <w:pPr>
        <w:tabs>
          <w:tab w:val="left" w:pos="5880"/>
        </w:tabs>
        <w:spacing w:line="324" w:lineRule="auto"/>
        <w:ind w:firstLine="560" w:firstLineChars="200"/>
        <w:rPr>
          <w:rFonts w:ascii="宋体" w:hAnsi="宋体"/>
          <w:sz w:val="28"/>
          <w:szCs w:val="28"/>
        </w:rPr>
      </w:pPr>
      <w:r>
        <w:rPr>
          <w:rFonts w:hint="eastAsia" w:ascii="宋体" w:hAnsi="宋体"/>
          <w:sz w:val="28"/>
          <w:szCs w:val="28"/>
        </w:rPr>
        <w:t>2.中选单位必须严格执行《合同协议书》（详见附件一）、《承诺函》（详见附件二）的规定。</w:t>
      </w:r>
    </w:p>
    <w:p w14:paraId="5150B4F7">
      <w:pPr>
        <w:tabs>
          <w:tab w:val="left" w:pos="5880"/>
        </w:tabs>
        <w:spacing w:line="324" w:lineRule="auto"/>
        <w:ind w:firstLine="560" w:firstLineChars="200"/>
        <w:rPr>
          <w:rFonts w:ascii="宋体" w:hAnsi="宋体"/>
          <w:sz w:val="28"/>
          <w:szCs w:val="28"/>
        </w:rPr>
      </w:pPr>
      <w:r>
        <w:rPr>
          <w:rFonts w:hint="eastAsia" w:ascii="宋体" w:hAnsi="宋体"/>
          <w:sz w:val="28"/>
          <w:szCs w:val="28"/>
        </w:rPr>
        <w:t>3.中选单位需遵守比选人的各项管理规章制度。如违反相关条例者则按福建省东南电化股份有限公司相应条款进行处罚。</w:t>
      </w:r>
    </w:p>
    <w:p w14:paraId="5F19558C">
      <w:pPr>
        <w:tabs>
          <w:tab w:val="left" w:pos="5880"/>
        </w:tabs>
        <w:spacing w:line="324" w:lineRule="auto"/>
        <w:ind w:firstLine="560" w:firstLineChars="200"/>
        <w:rPr>
          <w:rFonts w:ascii="宋体" w:hAnsi="宋体"/>
          <w:sz w:val="28"/>
          <w:szCs w:val="28"/>
        </w:rPr>
      </w:pPr>
    </w:p>
    <w:p w14:paraId="2167AC05">
      <w:pPr>
        <w:tabs>
          <w:tab w:val="left" w:pos="5880"/>
        </w:tabs>
        <w:spacing w:line="324" w:lineRule="auto"/>
        <w:jc w:val="center"/>
        <w:rPr>
          <w:rFonts w:ascii="宋体" w:hAnsi="宋体"/>
          <w:b/>
          <w:sz w:val="32"/>
          <w:szCs w:val="32"/>
        </w:rPr>
      </w:pPr>
      <w:r>
        <w:rPr>
          <w:rFonts w:hint="eastAsia" w:ascii="宋体" w:hAnsi="宋体"/>
          <w:b/>
          <w:sz w:val="32"/>
          <w:szCs w:val="32"/>
        </w:rPr>
        <w:t>第七章   其它</w:t>
      </w:r>
    </w:p>
    <w:p w14:paraId="765370E7">
      <w:pPr>
        <w:tabs>
          <w:tab w:val="left" w:pos="5880"/>
        </w:tabs>
        <w:spacing w:line="324" w:lineRule="auto"/>
        <w:ind w:firstLine="560" w:firstLineChars="200"/>
        <w:rPr>
          <w:rFonts w:ascii="宋体" w:hAnsi="宋体"/>
          <w:sz w:val="28"/>
          <w:szCs w:val="28"/>
        </w:rPr>
      </w:pPr>
      <w:r>
        <w:rPr>
          <w:rFonts w:hint="eastAsia" w:ascii="宋体" w:hAnsi="宋体"/>
          <w:sz w:val="28"/>
          <w:szCs w:val="28"/>
        </w:rPr>
        <w:t>1.参选人的参选文件无论其是否中选，均不退回。</w:t>
      </w:r>
    </w:p>
    <w:p w14:paraId="2E3FE1F3">
      <w:pPr>
        <w:tabs>
          <w:tab w:val="left" w:pos="5880"/>
        </w:tabs>
        <w:spacing w:line="324"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.比选人郑重承诺：参选人所提交的参选文件及相关资料不向第三方泄露。</w:t>
      </w:r>
    </w:p>
    <w:p w14:paraId="02281B4D">
      <w:pPr>
        <w:tabs>
          <w:tab w:val="left" w:pos="5880"/>
        </w:tabs>
        <w:spacing w:line="324" w:lineRule="auto"/>
        <w:ind w:firstLine="560" w:firstLineChars="200"/>
        <w:rPr>
          <w:rFonts w:ascii="宋体"/>
          <w:color w:val="000000"/>
          <w:sz w:val="28"/>
          <w:szCs w:val="28"/>
        </w:rPr>
      </w:pPr>
      <w:r>
        <w:rPr>
          <w:rFonts w:hint="eastAsia" w:ascii="宋体" w:hAnsi="宋体"/>
          <w:sz w:val="28"/>
          <w:szCs w:val="28"/>
        </w:rPr>
        <w:t>3.本比选文件的解释权归福建省东南电化股份有限公司</w:t>
      </w:r>
    </w:p>
    <w:p w14:paraId="1EC9BAA1">
      <w:pPr>
        <w:tabs>
          <w:tab w:val="left" w:pos="5880"/>
        </w:tabs>
        <w:snapToGrid w:val="0"/>
        <w:spacing w:line="360" w:lineRule="auto"/>
        <w:rPr>
          <w:rFonts w:ascii="宋体" w:hAnsi="宋体" w:cs="宋体"/>
          <w:color w:val="000000"/>
          <w:sz w:val="32"/>
          <w:szCs w:val="32"/>
          <w:highlight w:val="yellow"/>
        </w:rPr>
      </w:pPr>
    </w:p>
    <w:p w14:paraId="1D1DFF46">
      <w:pPr>
        <w:tabs>
          <w:tab w:val="left" w:pos="5880"/>
        </w:tabs>
        <w:snapToGrid w:val="0"/>
        <w:spacing w:line="360" w:lineRule="auto"/>
        <w:rPr>
          <w:rFonts w:ascii="宋体" w:hAnsi="宋体" w:cs="宋体"/>
          <w:color w:val="000000"/>
          <w:sz w:val="32"/>
          <w:szCs w:val="32"/>
          <w:highlight w:val="yellow"/>
        </w:rPr>
      </w:pPr>
    </w:p>
    <w:p w14:paraId="53BDF357">
      <w:pPr>
        <w:tabs>
          <w:tab w:val="left" w:pos="5880"/>
        </w:tabs>
        <w:snapToGrid w:val="0"/>
        <w:spacing w:line="360" w:lineRule="auto"/>
        <w:rPr>
          <w:rFonts w:ascii="宋体" w:hAnsi="宋体" w:cs="宋体"/>
          <w:color w:val="000000"/>
          <w:sz w:val="32"/>
          <w:szCs w:val="32"/>
          <w:highlight w:val="yellow"/>
        </w:rPr>
      </w:pPr>
    </w:p>
    <w:p w14:paraId="104C8AAD">
      <w:pPr>
        <w:tabs>
          <w:tab w:val="left" w:pos="5880"/>
        </w:tabs>
        <w:snapToGrid w:val="0"/>
        <w:spacing w:line="360" w:lineRule="auto"/>
        <w:rPr>
          <w:rFonts w:ascii="宋体" w:hAnsi="宋体" w:cs="宋体"/>
          <w:color w:val="000000"/>
          <w:sz w:val="32"/>
          <w:szCs w:val="32"/>
          <w:highlight w:val="yellow"/>
        </w:rPr>
      </w:pPr>
    </w:p>
    <w:p w14:paraId="7E0801D1">
      <w:pPr>
        <w:tabs>
          <w:tab w:val="left" w:pos="5880"/>
        </w:tabs>
        <w:snapToGrid w:val="0"/>
        <w:spacing w:line="360" w:lineRule="auto"/>
        <w:rPr>
          <w:rFonts w:ascii="宋体" w:hAnsi="宋体" w:cs="宋体"/>
          <w:color w:val="000000"/>
          <w:sz w:val="32"/>
          <w:szCs w:val="32"/>
          <w:highlight w:val="yellow"/>
        </w:rPr>
      </w:pPr>
    </w:p>
    <w:p w14:paraId="1CC06CD3">
      <w:pPr>
        <w:tabs>
          <w:tab w:val="left" w:pos="5880"/>
        </w:tabs>
        <w:snapToGrid w:val="0"/>
        <w:spacing w:line="360" w:lineRule="auto"/>
        <w:rPr>
          <w:rFonts w:ascii="宋体" w:hAnsi="宋体" w:cs="宋体"/>
          <w:color w:val="000000"/>
          <w:sz w:val="32"/>
          <w:szCs w:val="32"/>
          <w:highlight w:val="yellow"/>
        </w:rPr>
      </w:pPr>
    </w:p>
    <w:p w14:paraId="10EA55D2">
      <w:pPr>
        <w:tabs>
          <w:tab w:val="left" w:pos="5880"/>
        </w:tabs>
        <w:snapToGrid w:val="0"/>
        <w:spacing w:line="360" w:lineRule="auto"/>
        <w:rPr>
          <w:rFonts w:ascii="宋体" w:hAnsi="宋体" w:cs="宋体"/>
          <w:color w:val="000000"/>
          <w:sz w:val="32"/>
          <w:szCs w:val="32"/>
          <w:highlight w:val="yellow"/>
        </w:rPr>
      </w:pPr>
    </w:p>
    <w:p w14:paraId="273F05BA">
      <w:pPr>
        <w:tabs>
          <w:tab w:val="left" w:pos="5880"/>
        </w:tabs>
        <w:snapToGrid w:val="0"/>
        <w:spacing w:line="360" w:lineRule="auto"/>
        <w:rPr>
          <w:rFonts w:ascii="宋体"/>
          <w:sz w:val="28"/>
          <w:szCs w:val="28"/>
          <w:highlight w:val="yellow"/>
        </w:rPr>
      </w:pPr>
      <w:r>
        <w:rPr>
          <w:rFonts w:hint="eastAsia" w:ascii="宋体" w:hAnsi="宋体" w:cs="宋体"/>
          <w:color w:val="000000"/>
          <w:sz w:val="32"/>
          <w:szCs w:val="32"/>
          <w:highlight w:val="yellow"/>
        </w:rPr>
        <w:t>附件一：</w:t>
      </w:r>
    </w:p>
    <w:p w14:paraId="566E5A93">
      <w:pPr>
        <w:snapToGrid w:val="0"/>
        <w:spacing w:line="360" w:lineRule="auto"/>
        <w:ind w:firstLine="1968" w:firstLineChars="700"/>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202</w:t>
      </w:r>
      <w:r>
        <w:rPr>
          <w:rFonts w:hint="eastAsia" w:asciiTheme="minorEastAsia" w:hAnsiTheme="minorEastAsia" w:eastAsiaTheme="minorEastAsia"/>
          <w:b/>
          <w:bCs/>
          <w:sz w:val="28"/>
          <w:szCs w:val="28"/>
          <w:lang w:val="en-US" w:eastAsia="zh-CN"/>
        </w:rPr>
        <w:t>6</w:t>
      </w:r>
      <w:r>
        <w:rPr>
          <w:rFonts w:hint="eastAsia" w:asciiTheme="minorEastAsia" w:hAnsiTheme="minorEastAsia" w:eastAsiaTheme="minorEastAsia"/>
          <w:b/>
          <w:bCs/>
          <w:sz w:val="28"/>
          <w:szCs w:val="28"/>
          <w:lang w:eastAsia="zh-CN"/>
        </w:rPr>
        <w:t>年</w:t>
      </w:r>
      <w:r>
        <w:rPr>
          <w:rFonts w:hint="eastAsia" w:asciiTheme="minorEastAsia" w:hAnsiTheme="minorEastAsia" w:eastAsiaTheme="minorEastAsia"/>
          <w:b/>
          <w:bCs/>
          <w:sz w:val="28"/>
          <w:szCs w:val="28"/>
        </w:rPr>
        <w:t>端午节慰问品采购项目合同</w:t>
      </w:r>
    </w:p>
    <w:p w14:paraId="6E657924">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合同编号： </w:t>
      </w:r>
    </w:p>
    <w:p w14:paraId="00DFA2F6">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甲方：福建省东南电化股份有限公司工会委员会</w:t>
      </w:r>
    </w:p>
    <w:p w14:paraId="6E7876B3">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乙方：                             </w:t>
      </w:r>
    </w:p>
    <w:p w14:paraId="42FD4677">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签订日期：</w:t>
      </w:r>
      <w:r>
        <w:rPr>
          <w:rFonts w:hint="eastAsia" w:asciiTheme="minorEastAsia" w:hAnsiTheme="minorEastAsia" w:eastAsiaTheme="minorEastAsia"/>
          <w:sz w:val="28"/>
          <w:szCs w:val="28"/>
          <w:lang w:eastAsia="zh-CN"/>
        </w:rPr>
        <w:t>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lang w:eastAsia="zh-CN"/>
        </w:rPr>
        <w:t>年</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 xml:space="preserve"> 月 日</w:t>
      </w:r>
    </w:p>
    <w:p w14:paraId="7614CDF4">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签订地点：福清江阴</w:t>
      </w:r>
    </w:p>
    <w:p w14:paraId="3B98C2A7">
      <w:pPr>
        <w:snapToGrid w:val="0"/>
        <w:spacing w:line="360" w:lineRule="auto"/>
        <w:ind w:firstLine="560" w:firstLineChars="200"/>
        <w:rPr>
          <w:rFonts w:asciiTheme="minorEastAsia" w:hAnsiTheme="minorEastAsia" w:eastAsiaTheme="minorEastAsia"/>
          <w:sz w:val="28"/>
          <w:szCs w:val="28"/>
        </w:rPr>
      </w:pPr>
    </w:p>
    <w:p w14:paraId="70959D45">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根据甲方采购项目需求，经双方友好协商，就甲方向乙方采购本合同第1条所列产品相关事宜，依据《中华人民共和国</w:t>
      </w:r>
      <w:r>
        <w:rPr>
          <w:rFonts w:ascii="Arial" w:hAnsi="Arial" w:cs="Arial"/>
          <w:color w:val="111111"/>
          <w:sz w:val="26"/>
          <w:szCs w:val="26"/>
          <w:shd w:val="clear" w:color="auto" w:fill="FFFFFF"/>
        </w:rPr>
        <w:t>民法典</w:t>
      </w:r>
      <w:r>
        <w:rPr>
          <w:rFonts w:hint="eastAsia" w:asciiTheme="minorEastAsia" w:hAnsiTheme="minorEastAsia" w:eastAsiaTheme="minorEastAsia"/>
          <w:sz w:val="28"/>
          <w:szCs w:val="28"/>
        </w:rPr>
        <w:t>》及其他相关法律法规规定，双方签订如下协议：</w:t>
      </w:r>
    </w:p>
    <w:p w14:paraId="4F5FCF38">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合同标的和合同价格</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60"/>
        <w:gridCol w:w="1263"/>
        <w:gridCol w:w="1446"/>
        <w:gridCol w:w="1618"/>
        <w:gridCol w:w="1427"/>
        <w:gridCol w:w="1347"/>
      </w:tblGrid>
      <w:tr w14:paraId="497E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7" w:hRule="atLeast"/>
          <w:jc w:val="center"/>
        </w:trPr>
        <w:tc>
          <w:tcPr>
            <w:tcW w:w="1260" w:type="dxa"/>
            <w:shd w:val="clear" w:color="auto" w:fill="auto"/>
            <w:vAlign w:val="center"/>
          </w:tcPr>
          <w:p w14:paraId="10C521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名称</w:t>
            </w:r>
          </w:p>
        </w:tc>
        <w:tc>
          <w:tcPr>
            <w:tcW w:w="1263" w:type="dxa"/>
            <w:shd w:val="clear" w:color="auto" w:fill="auto"/>
            <w:vAlign w:val="center"/>
          </w:tcPr>
          <w:p w14:paraId="4A7A33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数量</w:t>
            </w:r>
          </w:p>
        </w:tc>
        <w:tc>
          <w:tcPr>
            <w:tcW w:w="1446" w:type="dxa"/>
            <w:shd w:val="clear" w:color="auto" w:fill="auto"/>
            <w:vAlign w:val="center"/>
          </w:tcPr>
          <w:p w14:paraId="0A5673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单价</w:t>
            </w:r>
          </w:p>
          <w:p w14:paraId="6BAD10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(元/份)</w:t>
            </w:r>
          </w:p>
        </w:tc>
        <w:tc>
          <w:tcPr>
            <w:tcW w:w="1618" w:type="dxa"/>
            <w:shd w:val="clear" w:color="auto" w:fill="auto"/>
            <w:vAlign w:val="center"/>
          </w:tcPr>
          <w:p w14:paraId="4EB865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税额</w:t>
            </w:r>
          </w:p>
          <w:p w14:paraId="72D962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(元/份)</w:t>
            </w:r>
          </w:p>
        </w:tc>
        <w:tc>
          <w:tcPr>
            <w:tcW w:w="1427" w:type="dxa"/>
            <w:shd w:val="clear" w:color="auto" w:fill="auto"/>
            <w:vAlign w:val="center"/>
          </w:tcPr>
          <w:p w14:paraId="4D22F5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不含税</w:t>
            </w:r>
          </w:p>
          <w:p w14:paraId="69C2F2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rPr>
              <w:t>(元/份)</w:t>
            </w:r>
          </w:p>
        </w:tc>
        <w:tc>
          <w:tcPr>
            <w:tcW w:w="1347" w:type="dxa"/>
            <w:shd w:val="clear" w:color="auto" w:fill="auto"/>
            <w:vAlign w:val="center"/>
          </w:tcPr>
          <w:p w14:paraId="3A16E3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合计</w:t>
            </w:r>
          </w:p>
          <w:p w14:paraId="0A05F5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bCs/>
              </w:rPr>
            </w:pPr>
            <w:r>
              <w:rPr>
                <w:rFonts w:hint="eastAsia" w:asciiTheme="minorEastAsia" w:hAnsiTheme="minorEastAsia" w:eastAsiaTheme="minorEastAsia"/>
                <w:b/>
                <w:bCs/>
                <w:sz w:val="28"/>
                <w:szCs w:val="28"/>
              </w:rPr>
              <w:t>（元）</w:t>
            </w:r>
          </w:p>
        </w:tc>
      </w:tr>
      <w:tr w14:paraId="3986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1260" w:type="dxa"/>
            <w:shd w:val="clear" w:color="auto" w:fill="auto"/>
            <w:vAlign w:val="center"/>
          </w:tcPr>
          <w:p w14:paraId="76A0117E">
            <w:pPr>
              <w:snapToGrid w:val="0"/>
              <w:spacing w:line="360" w:lineRule="auto"/>
              <w:ind w:firstLine="560" w:firstLineChars="200"/>
              <w:rPr>
                <w:rFonts w:asciiTheme="minorEastAsia" w:hAnsiTheme="minorEastAsia" w:eastAsiaTheme="minorEastAsia"/>
                <w:sz w:val="28"/>
                <w:szCs w:val="28"/>
              </w:rPr>
            </w:pPr>
          </w:p>
        </w:tc>
        <w:tc>
          <w:tcPr>
            <w:tcW w:w="1263" w:type="dxa"/>
            <w:shd w:val="clear" w:color="auto" w:fill="auto"/>
            <w:vAlign w:val="center"/>
          </w:tcPr>
          <w:p w14:paraId="47D41790">
            <w:pPr>
              <w:snapToGrid w:val="0"/>
              <w:spacing w:line="360" w:lineRule="auto"/>
              <w:ind w:firstLine="560" w:firstLineChars="200"/>
              <w:rPr>
                <w:rFonts w:asciiTheme="minorEastAsia" w:hAnsiTheme="minorEastAsia" w:eastAsiaTheme="minorEastAsia"/>
                <w:sz w:val="28"/>
                <w:szCs w:val="28"/>
              </w:rPr>
            </w:pPr>
          </w:p>
        </w:tc>
        <w:tc>
          <w:tcPr>
            <w:tcW w:w="1446" w:type="dxa"/>
            <w:shd w:val="clear" w:color="auto" w:fill="auto"/>
            <w:vAlign w:val="center"/>
          </w:tcPr>
          <w:p w14:paraId="60E18DE0">
            <w:pPr>
              <w:snapToGrid w:val="0"/>
              <w:spacing w:line="360" w:lineRule="auto"/>
              <w:ind w:firstLine="560" w:firstLineChars="200"/>
              <w:rPr>
                <w:rFonts w:asciiTheme="minorEastAsia" w:hAnsiTheme="minorEastAsia" w:eastAsiaTheme="minorEastAsia"/>
                <w:sz w:val="28"/>
                <w:szCs w:val="28"/>
              </w:rPr>
            </w:pPr>
          </w:p>
        </w:tc>
        <w:tc>
          <w:tcPr>
            <w:tcW w:w="1618" w:type="dxa"/>
            <w:shd w:val="clear" w:color="auto" w:fill="auto"/>
            <w:vAlign w:val="center"/>
          </w:tcPr>
          <w:p w14:paraId="5EFB61B0">
            <w:pPr>
              <w:snapToGrid w:val="0"/>
              <w:spacing w:line="360" w:lineRule="auto"/>
              <w:ind w:firstLine="560" w:firstLineChars="200"/>
              <w:rPr>
                <w:rFonts w:asciiTheme="minorEastAsia" w:hAnsiTheme="minorEastAsia" w:eastAsiaTheme="minorEastAsia"/>
                <w:sz w:val="28"/>
                <w:szCs w:val="28"/>
              </w:rPr>
            </w:pPr>
          </w:p>
        </w:tc>
        <w:tc>
          <w:tcPr>
            <w:tcW w:w="1427" w:type="dxa"/>
            <w:shd w:val="clear" w:color="auto" w:fill="auto"/>
            <w:vAlign w:val="center"/>
          </w:tcPr>
          <w:p w14:paraId="4B0648F5">
            <w:pPr>
              <w:snapToGrid w:val="0"/>
              <w:spacing w:line="360" w:lineRule="auto"/>
              <w:ind w:firstLine="560" w:firstLineChars="200"/>
              <w:rPr>
                <w:rFonts w:asciiTheme="minorEastAsia" w:hAnsiTheme="minorEastAsia" w:eastAsiaTheme="minorEastAsia"/>
                <w:sz w:val="28"/>
                <w:szCs w:val="28"/>
              </w:rPr>
            </w:pPr>
          </w:p>
        </w:tc>
        <w:tc>
          <w:tcPr>
            <w:tcW w:w="1347" w:type="dxa"/>
            <w:shd w:val="clear" w:color="auto" w:fill="auto"/>
            <w:vAlign w:val="center"/>
          </w:tcPr>
          <w:p w14:paraId="7832D63C">
            <w:pPr>
              <w:snapToGrid w:val="0"/>
              <w:spacing w:line="360" w:lineRule="auto"/>
              <w:ind w:firstLine="560" w:firstLineChars="200"/>
              <w:rPr>
                <w:rFonts w:asciiTheme="minorEastAsia" w:hAnsiTheme="minorEastAsia" w:eastAsiaTheme="minorEastAsia"/>
                <w:sz w:val="28"/>
                <w:szCs w:val="28"/>
              </w:rPr>
            </w:pPr>
          </w:p>
        </w:tc>
      </w:tr>
      <w:tr w14:paraId="6A6A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jc w:val="center"/>
        </w:trPr>
        <w:tc>
          <w:tcPr>
            <w:tcW w:w="8361" w:type="dxa"/>
            <w:gridSpan w:val="6"/>
            <w:shd w:val="clear" w:color="auto" w:fill="auto"/>
            <w:vAlign w:val="center"/>
          </w:tcPr>
          <w:p w14:paraId="11F3FA12">
            <w:pPr>
              <w:snapToGrid w:val="0"/>
              <w:spacing w:line="36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暂估600份，据实结算。</w:t>
            </w:r>
          </w:p>
        </w:tc>
      </w:tr>
    </w:tbl>
    <w:p w14:paraId="5EE0F40E">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上述金额为含税价格（含  %增值税），包含了乙方提供运输、人工费用。</w:t>
      </w:r>
    </w:p>
    <w:p w14:paraId="6A7A35BA">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2、交货：</w:t>
      </w:r>
    </w:p>
    <w:p w14:paraId="2DE535DB">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2.1交货方式：</w:t>
      </w:r>
      <w:r>
        <w:rPr>
          <w:rFonts w:hint="eastAsia" w:asciiTheme="minorEastAsia" w:hAnsiTheme="minorEastAsia" w:eastAsiaTheme="minorEastAsia"/>
          <w:sz w:val="28"/>
          <w:szCs w:val="28"/>
          <w:u w:val="single"/>
        </w:rPr>
        <w:t>货到验收完成后付款。</w:t>
      </w:r>
      <w:r>
        <w:rPr>
          <w:rFonts w:hint="eastAsia" w:asciiTheme="minorEastAsia" w:hAnsiTheme="minorEastAsia" w:eastAsiaTheme="minorEastAsia"/>
          <w:sz w:val="28"/>
          <w:szCs w:val="28"/>
        </w:rPr>
        <w:t xml:space="preserve">  </w:t>
      </w:r>
    </w:p>
    <w:p w14:paraId="01BB6BA1">
      <w:pPr>
        <w:snapToGrid w:val="0"/>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2.2交货地点：</w:t>
      </w:r>
      <w:r>
        <w:rPr>
          <w:rFonts w:hint="eastAsia" w:asciiTheme="minorEastAsia" w:hAnsiTheme="minorEastAsia" w:eastAsiaTheme="minorEastAsia"/>
          <w:sz w:val="28"/>
          <w:szCs w:val="28"/>
          <w:u w:val="single"/>
        </w:rPr>
        <w:t>以甲方提供的送货清单和地址明细为准。</w:t>
      </w:r>
    </w:p>
    <w:p w14:paraId="1450D725">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2.3交货时间：</w:t>
      </w:r>
      <w:r>
        <w:rPr>
          <w:rFonts w:hint="eastAsia" w:ascii="宋体" w:hAnsi="宋体"/>
          <w:snapToGrid w:val="0"/>
          <w:spacing w:val="8"/>
          <w:sz w:val="28"/>
          <w:szCs w:val="28"/>
          <w:highlight w:val="yellow"/>
          <w:u w:val="single"/>
        </w:rPr>
        <w:t>合同签订后</w:t>
      </w:r>
      <w:r>
        <w:rPr>
          <w:rFonts w:hint="eastAsia" w:ascii="宋体" w:hAnsi="宋体"/>
          <w:snapToGrid w:val="0"/>
          <w:spacing w:val="8"/>
          <w:sz w:val="28"/>
          <w:szCs w:val="28"/>
          <w:highlight w:val="yellow"/>
          <w:u w:val="single"/>
          <w:lang w:val="en-US" w:eastAsia="zh-CN"/>
        </w:rPr>
        <w:t>2026年6</w:t>
      </w:r>
      <w:r>
        <w:rPr>
          <w:rFonts w:hint="eastAsia" w:ascii="宋体" w:hAnsi="宋体"/>
          <w:snapToGrid w:val="0"/>
          <w:spacing w:val="8"/>
          <w:sz w:val="28"/>
          <w:szCs w:val="28"/>
          <w:highlight w:val="yellow"/>
          <w:u w:val="single"/>
        </w:rPr>
        <w:t>月</w:t>
      </w:r>
      <w:r>
        <w:rPr>
          <w:rFonts w:hint="eastAsia" w:ascii="宋体" w:hAnsi="宋体"/>
          <w:snapToGrid w:val="0"/>
          <w:spacing w:val="8"/>
          <w:sz w:val="28"/>
          <w:szCs w:val="28"/>
          <w:highlight w:val="yellow"/>
          <w:u w:val="single"/>
          <w:lang w:val="en-US" w:eastAsia="zh-CN"/>
        </w:rPr>
        <w:t xml:space="preserve">15 </w:t>
      </w:r>
      <w:r>
        <w:rPr>
          <w:rFonts w:hint="eastAsia" w:ascii="宋体" w:hAnsi="宋体"/>
          <w:snapToGrid w:val="0"/>
          <w:spacing w:val="8"/>
          <w:sz w:val="28"/>
          <w:szCs w:val="28"/>
          <w:highlight w:val="yellow"/>
          <w:u w:val="single"/>
        </w:rPr>
        <w:t>日前到货。</w:t>
      </w:r>
      <w:r>
        <w:rPr>
          <w:rFonts w:hint="eastAsia" w:asciiTheme="minorEastAsia" w:hAnsiTheme="minorEastAsia" w:eastAsiaTheme="minorEastAsia"/>
          <w:sz w:val="28"/>
          <w:szCs w:val="28"/>
          <w:highlight w:val="yellow"/>
        </w:rPr>
        <w:t xml:space="preserve">       </w:t>
      </w:r>
      <w:r>
        <w:rPr>
          <w:rFonts w:hint="eastAsia" w:asciiTheme="minorEastAsia" w:hAnsiTheme="minorEastAsia" w:eastAsiaTheme="minorEastAsia"/>
          <w:sz w:val="28"/>
          <w:szCs w:val="28"/>
        </w:rPr>
        <w:t xml:space="preserve"> </w:t>
      </w:r>
    </w:p>
    <w:p w14:paraId="65B87642">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2.4乙方提供产品安装及调试服务，并承担运输过程中发生的一切费用。在产品交付给甲方之前，相关的毁损、灭失等风险均由乙方自行承担。</w:t>
      </w:r>
    </w:p>
    <w:p w14:paraId="6164A294">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3、付款方式与条件</w:t>
      </w:r>
    </w:p>
    <w:p w14:paraId="4FEDF3AD">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3.1乙方交付的产品按合同约定标准经甲方验收合格后，甲方向乙方100%支付货款。</w:t>
      </w:r>
    </w:p>
    <w:p w14:paraId="6B3E44B7">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3.2 乙方应根据甲方要求提供正式税务发票，否则甲方有权顺延付款。乙方应提交全额增值税普通发票（税率   %）。</w:t>
      </w:r>
    </w:p>
    <w:p w14:paraId="41FE858E">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4、质量要求和技术标准</w:t>
      </w:r>
    </w:p>
    <w:p w14:paraId="433F27A6">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05E679ED">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  1  年）内，乙方应当对其交付的产品承担质量保证责任并提供产品维保服务，所需费用由乙方承担。</w:t>
      </w:r>
    </w:p>
    <w:p w14:paraId="42001CDF">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9D5ECC6">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4.4乙方不按本合同约定交付产品所产生的任何费用由乙方自己承担。</w:t>
      </w:r>
    </w:p>
    <w:p w14:paraId="0FA91894">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5、安装调试、技术服务、人员培训及技术资料</w:t>
      </w:r>
    </w:p>
    <w:p w14:paraId="3B62AB22">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5.1乙方为甲方提供下列服务（具体以在□内打“√”为准）</w:t>
      </w:r>
    </w:p>
    <w:p w14:paraId="66AB9489">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☑安装调试：乙方应在产品到货后 5 日内安装完毕，并提请甲方进行调试验收；  按要求调试完毕正常使用     </w:t>
      </w:r>
    </w:p>
    <w:p w14:paraId="46ED93A1">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5.2除第5.1款约定外，乙方还应根据甲方要求为甲方工作人员以及使用人员进行必要的现场免费技术培训，使甲方人员及使用人员能独立使用该产品，完成日常操作。</w:t>
      </w:r>
    </w:p>
    <w:p w14:paraId="19BEFDED">
      <w:pPr>
        <w:numPr>
          <w:ilvl w:val="0"/>
          <w:numId w:val="2"/>
        </w:num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验收</w:t>
      </w:r>
    </w:p>
    <w:p w14:paraId="2C29A2CE">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6.1货物的货到验收包括：型号、规格、数量、外观质量、及货物包装是否完好。</w:t>
      </w:r>
    </w:p>
    <w:p w14:paraId="2C9595F0">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6.2乙方对一次开箱不合格（产品有质量故障）的产品予以换新，承担一切与之有关的费用。</w:t>
      </w:r>
    </w:p>
    <w:p w14:paraId="624EE404">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DF1FABE">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6.4对于安装质量，乙方保证标准时、正确安装好设备，保证设备良好运行。产品调试验收的标准：按行业通行标准、厂方出厂标准；两者要求不一致的，适用对产品更为严格的标准。</w:t>
      </w:r>
    </w:p>
    <w:p w14:paraId="3448DD8C">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14:paraId="2C59AEB9">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7、质量保证</w:t>
      </w:r>
    </w:p>
    <w:p w14:paraId="6ECB0AB4">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除本合同另有约定外，本合同产品售。后服务按厂家标准提供有关质量保证和售后服务的承诺执行，国家有规定的按国家规定执行。</w:t>
      </w:r>
    </w:p>
    <w:p w14:paraId="79C14A90">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8、违约责任</w:t>
      </w:r>
    </w:p>
    <w:p w14:paraId="0177B3D0">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8.1乙方逾期交货的，每日按照合同总额的 5  ‰向甲方支付违约金，逾期超过 7  日的，甲方还有权解除合同，并要求乙方一次性支付合同总额 10  %的违约金。乙方部分交货、交货不合格的，均按照逾期交货处理。</w:t>
      </w:r>
    </w:p>
    <w:p w14:paraId="225D709C">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 乙方交付的产品经甲方验收不合格的，每次应向甲方支付违约金人民币    元，并应根据甲方要求进行修理、更换或采取其他补救措施。累计  次验收不合格的，甲方还有权解除合同、拒绝支付任何费用。</w:t>
      </w:r>
    </w:p>
    <w:p w14:paraId="6FDDAB14">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8.3 甲方无故逾期付款的，按照银行同期贷款利率标准支付利息。</w:t>
      </w:r>
    </w:p>
    <w:p w14:paraId="64BC76F4">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8.4 一方的违约行为给对方造成的损失超过本合同约定的违约金数额的，超出部分，违约方应予以赔偿。</w:t>
      </w:r>
    </w:p>
    <w:p w14:paraId="20474E52">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9、通知</w:t>
      </w:r>
    </w:p>
    <w:p w14:paraId="7D2008BE">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44954636">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10、本合同一式</w:t>
      </w:r>
      <w:r>
        <w:rPr>
          <w:rFonts w:hint="eastAsia" w:asciiTheme="minorEastAsia" w:hAnsiTheme="minorEastAsia" w:eastAsiaTheme="minorEastAsia"/>
          <w:sz w:val="28"/>
          <w:szCs w:val="28"/>
          <w:lang w:val="en-US" w:eastAsia="zh-CN"/>
        </w:rPr>
        <w:t>肆</w:t>
      </w:r>
      <w:r>
        <w:rPr>
          <w:rFonts w:hint="eastAsia" w:asciiTheme="minorEastAsia" w:hAnsiTheme="minorEastAsia" w:eastAsiaTheme="minorEastAsia"/>
          <w:sz w:val="28"/>
          <w:szCs w:val="28"/>
        </w:rPr>
        <w:t>份，经双方盖章后生效，甲方执贰份、乙方执</w:t>
      </w:r>
      <w:r>
        <w:rPr>
          <w:rFonts w:hint="eastAsia" w:asciiTheme="minorEastAsia" w:hAnsiTheme="minorEastAsia" w:eastAsiaTheme="minorEastAsia"/>
          <w:sz w:val="28"/>
          <w:szCs w:val="28"/>
          <w:lang w:val="en-US" w:eastAsia="zh-CN"/>
        </w:rPr>
        <w:t>贰</w:t>
      </w:r>
      <w:r>
        <w:rPr>
          <w:rFonts w:hint="eastAsia" w:asciiTheme="minorEastAsia" w:hAnsiTheme="minorEastAsia" w:eastAsiaTheme="minorEastAsia"/>
          <w:sz w:val="28"/>
          <w:szCs w:val="28"/>
        </w:rPr>
        <w:t>份，具有同等效力。</w:t>
      </w:r>
    </w:p>
    <w:p w14:paraId="342FDE44">
      <w:pPr>
        <w:snapToGrid w:val="0"/>
        <w:spacing w:line="360" w:lineRule="auto"/>
        <w:ind w:firstLine="560" w:firstLineChars="200"/>
        <w:rPr>
          <w:rFonts w:asciiTheme="minorEastAsia" w:hAnsiTheme="minorEastAsia" w:eastAsiaTheme="minorEastAsia"/>
          <w:sz w:val="28"/>
          <w:szCs w:val="28"/>
        </w:rPr>
      </w:pPr>
    </w:p>
    <w:p w14:paraId="11C0038A">
      <w:pPr>
        <w:snapToGrid w:val="0"/>
        <w:spacing w:line="360" w:lineRule="auto"/>
        <w:rPr>
          <w:rFonts w:asciiTheme="minorEastAsia" w:hAnsiTheme="minorEastAsia" w:eastAsiaTheme="minorEastAsia"/>
          <w:sz w:val="28"/>
          <w:szCs w:val="28"/>
        </w:rPr>
      </w:pPr>
    </w:p>
    <w:p w14:paraId="0EABF431">
      <w:pPr>
        <w:snapToGrid w:val="0"/>
        <w:spacing w:line="360" w:lineRule="auto"/>
        <w:rPr>
          <w:rFonts w:asciiTheme="minorEastAsia" w:hAnsiTheme="minorEastAsia" w:eastAsiaTheme="minorEastAsia"/>
          <w:sz w:val="28"/>
          <w:szCs w:val="28"/>
        </w:rPr>
      </w:pPr>
    </w:p>
    <w:p w14:paraId="788E0784">
      <w:pPr>
        <w:snapToGrid w:val="0"/>
        <w:spacing w:line="360" w:lineRule="auto"/>
        <w:rPr>
          <w:rFonts w:asciiTheme="minorEastAsia" w:hAnsiTheme="minorEastAsia" w:eastAsiaTheme="minorEastAsia"/>
          <w:sz w:val="28"/>
          <w:szCs w:val="28"/>
        </w:rPr>
      </w:pPr>
    </w:p>
    <w:p w14:paraId="70CF0A95">
      <w:pPr>
        <w:snapToGrid w:val="0"/>
        <w:spacing w:line="360" w:lineRule="auto"/>
        <w:rPr>
          <w:rFonts w:asciiTheme="minorEastAsia" w:hAnsiTheme="minorEastAsia" w:eastAsiaTheme="minorEastAsia"/>
          <w:sz w:val="28"/>
          <w:szCs w:val="28"/>
        </w:rPr>
      </w:pPr>
    </w:p>
    <w:p w14:paraId="3D75B685">
      <w:pPr>
        <w:snapToGrid w:val="0"/>
        <w:spacing w:line="360" w:lineRule="auto"/>
        <w:rPr>
          <w:rFonts w:asciiTheme="minorEastAsia" w:hAnsiTheme="minorEastAsia" w:eastAsiaTheme="minorEastAsia"/>
          <w:sz w:val="28"/>
          <w:szCs w:val="28"/>
        </w:rPr>
      </w:pPr>
    </w:p>
    <w:p w14:paraId="379C85BE">
      <w:pPr>
        <w:snapToGrid w:val="0"/>
        <w:spacing w:line="360" w:lineRule="auto"/>
        <w:rPr>
          <w:rFonts w:asciiTheme="minorEastAsia" w:hAnsiTheme="minorEastAsia" w:eastAsiaTheme="minorEastAsia"/>
          <w:sz w:val="28"/>
          <w:szCs w:val="28"/>
        </w:rPr>
      </w:pPr>
    </w:p>
    <w:p w14:paraId="7313DD6C">
      <w:pPr>
        <w:snapToGrid w:val="0"/>
        <w:spacing w:line="360" w:lineRule="auto"/>
        <w:rPr>
          <w:rFonts w:asciiTheme="minorEastAsia" w:hAnsiTheme="minorEastAsia" w:eastAsiaTheme="minorEastAsia"/>
          <w:sz w:val="28"/>
          <w:szCs w:val="28"/>
        </w:rPr>
      </w:pPr>
    </w:p>
    <w:p w14:paraId="4D790CC9">
      <w:pPr>
        <w:snapToGrid w:val="0"/>
        <w:spacing w:line="360" w:lineRule="auto"/>
        <w:rPr>
          <w:rFonts w:asciiTheme="minorEastAsia" w:hAnsiTheme="minorEastAsia" w:eastAsiaTheme="minorEastAsia"/>
          <w:sz w:val="28"/>
          <w:szCs w:val="28"/>
        </w:rPr>
      </w:pPr>
    </w:p>
    <w:p w14:paraId="484A0D60">
      <w:pPr>
        <w:snapToGrid w:val="0"/>
        <w:spacing w:line="360" w:lineRule="auto"/>
        <w:rPr>
          <w:rFonts w:asciiTheme="minorEastAsia" w:hAnsiTheme="minorEastAsia" w:eastAsiaTheme="minorEastAsia"/>
          <w:sz w:val="28"/>
          <w:szCs w:val="28"/>
        </w:rPr>
      </w:pPr>
    </w:p>
    <w:p w14:paraId="0074F200">
      <w:pPr>
        <w:spacing w:line="360" w:lineRule="auto"/>
        <w:rPr>
          <w:rFonts w:hint="eastAsia" w:ascii="宋体" w:hAnsi="宋体" w:eastAsia="宋体" w:cs="宋体"/>
          <w:color w:val="000000"/>
          <w:sz w:val="24"/>
        </w:rPr>
      </w:pPr>
      <w:r>
        <w:rPr>
          <w:rFonts w:hint="eastAsia" w:ascii="宋体" w:hAnsi="宋体" w:eastAsia="宋体" w:cs="宋体"/>
          <w:color w:val="000000"/>
          <w:sz w:val="24"/>
        </w:rPr>
        <w:t>以下无正文，为盖章页。</w:t>
      </w:r>
    </w:p>
    <w:p w14:paraId="151FFB15">
      <w:pPr>
        <w:snapToGrid w:val="0"/>
        <w:spacing w:line="360" w:lineRule="auto"/>
        <w:rPr>
          <w:rFonts w:asciiTheme="minorEastAsia" w:hAnsiTheme="minorEastAsia" w:eastAsiaTheme="minorEastAsia"/>
          <w:sz w:val="28"/>
          <w:szCs w:val="28"/>
        </w:rPr>
      </w:pPr>
    </w:p>
    <w:tbl>
      <w:tblPr>
        <w:tblStyle w:val="7"/>
        <w:tblpPr w:leftFromText="180" w:rightFromText="180" w:vertAnchor="text" w:horzAnchor="page" w:tblpX="1417" w:tblpY="148"/>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712"/>
      </w:tblGrid>
      <w:tr w14:paraId="08E1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328" w:type="dxa"/>
            <w:tcBorders>
              <w:top w:val="single" w:color="auto" w:sz="4" w:space="0"/>
              <w:left w:val="single" w:color="auto" w:sz="4" w:space="0"/>
              <w:bottom w:val="single" w:color="auto" w:sz="4" w:space="0"/>
              <w:right w:val="single" w:color="auto" w:sz="4" w:space="0"/>
            </w:tcBorders>
            <w:vAlign w:val="center"/>
          </w:tcPr>
          <w:p w14:paraId="2B196D5D">
            <w:pPr>
              <w:spacing w:line="380" w:lineRule="exact"/>
              <w:rPr>
                <w:rFonts w:asciiTheme="minorEastAsia" w:hAnsiTheme="minorEastAsia" w:eastAsiaTheme="minorEastAsia"/>
              </w:rPr>
            </w:pPr>
            <w:r>
              <w:rPr>
                <w:rFonts w:hint="eastAsia" w:asciiTheme="minorEastAsia" w:hAnsiTheme="minorEastAsia" w:eastAsiaTheme="minorEastAsia"/>
                <w:szCs w:val="21"/>
              </w:rPr>
              <w:t>甲方</w:t>
            </w:r>
            <w:r>
              <w:rPr>
                <w:rFonts w:asciiTheme="minorEastAsia" w:hAnsiTheme="minorEastAsia" w:eastAsiaTheme="minorEastAsia"/>
                <w:szCs w:val="21"/>
              </w:rPr>
              <w:t>:</w:t>
            </w:r>
            <w:r>
              <w:rPr>
                <w:rFonts w:hint="eastAsia" w:asciiTheme="minorEastAsia" w:hAnsiTheme="minorEastAsia" w:eastAsiaTheme="minorEastAsia"/>
                <w:szCs w:val="21"/>
              </w:rPr>
              <w:t xml:space="preserve"> 福建省东南电化股份有限公司工会委员会(盖章)</w:t>
            </w:r>
          </w:p>
        </w:tc>
        <w:tc>
          <w:tcPr>
            <w:tcW w:w="4712" w:type="dxa"/>
            <w:tcBorders>
              <w:top w:val="single" w:color="auto" w:sz="4" w:space="0"/>
              <w:left w:val="single" w:color="auto" w:sz="4" w:space="0"/>
              <w:bottom w:val="single" w:color="auto" w:sz="4" w:space="0"/>
              <w:right w:val="single" w:color="auto" w:sz="4" w:space="0"/>
            </w:tcBorders>
            <w:vAlign w:val="center"/>
          </w:tcPr>
          <w:p w14:paraId="44CA64DE">
            <w:pPr>
              <w:spacing w:line="380" w:lineRule="exact"/>
              <w:rPr>
                <w:rFonts w:asciiTheme="minorEastAsia" w:hAnsiTheme="minorEastAsia" w:eastAsiaTheme="minorEastAsia"/>
                <w:szCs w:val="21"/>
                <w:u w:val="single"/>
              </w:rPr>
            </w:pPr>
            <w:r>
              <w:rPr>
                <w:rFonts w:hint="eastAsia" w:asciiTheme="minorEastAsia" w:hAnsiTheme="minorEastAsia" w:eastAsiaTheme="minorEastAsia"/>
                <w:szCs w:val="21"/>
              </w:rPr>
              <w:t>乙方</w:t>
            </w:r>
            <w:r>
              <w:rPr>
                <w:rFonts w:asciiTheme="minorEastAsia" w:hAnsiTheme="minorEastAsia" w:eastAsiaTheme="minorEastAsia"/>
                <w:szCs w:val="21"/>
              </w:rPr>
              <w:t>:</w:t>
            </w:r>
            <w:r>
              <w:rPr>
                <w:rFonts w:hint="eastAsia" w:asciiTheme="minorEastAsia" w:hAnsiTheme="minorEastAsia" w:eastAsiaTheme="minorEastAsia"/>
                <w:szCs w:val="21"/>
              </w:rPr>
              <w:t xml:space="preserve">  (盖章)</w:t>
            </w:r>
          </w:p>
        </w:tc>
      </w:tr>
      <w:tr w14:paraId="68E7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328" w:type="dxa"/>
            <w:tcBorders>
              <w:top w:val="single" w:color="auto" w:sz="4" w:space="0"/>
              <w:left w:val="single" w:color="auto" w:sz="4" w:space="0"/>
              <w:bottom w:val="single" w:color="auto" w:sz="4" w:space="0"/>
              <w:right w:val="single" w:color="auto" w:sz="4" w:space="0"/>
            </w:tcBorders>
            <w:vAlign w:val="center"/>
          </w:tcPr>
          <w:p w14:paraId="0FDCC8DC">
            <w:pPr>
              <w:spacing w:line="380" w:lineRule="exact"/>
              <w:rPr>
                <w:rFonts w:cs="宋体" w:asciiTheme="minorEastAsia" w:hAnsiTheme="minorEastAsia" w:eastAsiaTheme="minorEastAsia"/>
                <w:szCs w:val="21"/>
              </w:rPr>
            </w:pPr>
            <w:r>
              <w:rPr>
                <w:rFonts w:hint="eastAsia" w:asciiTheme="minorEastAsia" w:hAnsiTheme="minorEastAsia" w:eastAsiaTheme="minorEastAsia"/>
              </w:rPr>
              <w:t>地</w:t>
            </w:r>
            <w:r>
              <w:rPr>
                <w:rFonts w:asciiTheme="minorEastAsia" w:hAnsiTheme="minorEastAsia" w:eastAsiaTheme="minorEastAsia"/>
              </w:rPr>
              <w:t xml:space="preserve">    </w:t>
            </w:r>
            <w:r>
              <w:rPr>
                <w:rFonts w:hint="eastAsia" w:asciiTheme="minorEastAsia" w:hAnsiTheme="minorEastAsia" w:eastAsiaTheme="minorEastAsia"/>
              </w:rPr>
              <w:t>址</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hint="eastAsia" w:cs="宋体" w:asciiTheme="minorEastAsia" w:hAnsiTheme="minorEastAsia" w:eastAsiaTheme="minorEastAsia"/>
                <w:color w:val="000000"/>
                <w:szCs w:val="21"/>
              </w:rPr>
              <w:t>福建省福州市福清市江阴工业集中区国盛大道3号</w:t>
            </w:r>
          </w:p>
        </w:tc>
        <w:tc>
          <w:tcPr>
            <w:tcW w:w="4712" w:type="dxa"/>
            <w:tcBorders>
              <w:top w:val="single" w:color="auto" w:sz="4" w:space="0"/>
              <w:left w:val="single" w:color="auto" w:sz="4" w:space="0"/>
              <w:bottom w:val="single" w:color="auto" w:sz="4" w:space="0"/>
              <w:right w:val="single" w:color="auto" w:sz="4" w:space="0"/>
            </w:tcBorders>
            <w:vAlign w:val="center"/>
          </w:tcPr>
          <w:p w14:paraId="1E6D446F">
            <w:pPr>
              <w:spacing w:line="380" w:lineRule="exact"/>
              <w:rPr>
                <w:rFonts w:asciiTheme="minorEastAsia" w:hAnsiTheme="minorEastAsia" w:eastAsiaTheme="minorEastAsia"/>
              </w:rPr>
            </w:pPr>
            <w:r>
              <w:rPr>
                <w:rFonts w:hint="eastAsia" w:asciiTheme="minorEastAsia" w:hAnsiTheme="minorEastAsia" w:eastAsiaTheme="minorEastAsia"/>
              </w:rPr>
              <w:t>地</w:t>
            </w:r>
            <w:r>
              <w:rPr>
                <w:rFonts w:asciiTheme="minorEastAsia" w:hAnsiTheme="minorEastAsia" w:eastAsiaTheme="minorEastAsia"/>
              </w:rPr>
              <w:t xml:space="preserve">    </w:t>
            </w:r>
            <w:r>
              <w:rPr>
                <w:rFonts w:hint="eastAsia" w:asciiTheme="minorEastAsia" w:hAnsiTheme="minorEastAsia" w:eastAsiaTheme="minorEastAsia"/>
              </w:rPr>
              <w:t>址</w:t>
            </w:r>
            <w:r>
              <w:rPr>
                <w:rFonts w:asciiTheme="minorEastAsia" w:hAnsiTheme="minorEastAsia" w:eastAsiaTheme="minorEastAsia"/>
              </w:rPr>
              <w:t xml:space="preserve"> :</w:t>
            </w:r>
            <w:r>
              <w:rPr>
                <w:rFonts w:hint="eastAsia" w:asciiTheme="minorEastAsia" w:hAnsiTheme="minorEastAsia" w:eastAsiaTheme="minorEastAsia"/>
              </w:rPr>
              <w:t xml:space="preserve"> </w:t>
            </w:r>
          </w:p>
        </w:tc>
      </w:tr>
      <w:tr w14:paraId="72E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328" w:type="dxa"/>
            <w:tcBorders>
              <w:top w:val="single" w:color="auto" w:sz="4" w:space="0"/>
              <w:left w:val="single" w:color="auto" w:sz="4" w:space="0"/>
              <w:bottom w:val="single" w:color="auto" w:sz="4" w:space="0"/>
              <w:right w:val="single" w:color="auto" w:sz="4" w:space="0"/>
            </w:tcBorders>
            <w:vAlign w:val="center"/>
          </w:tcPr>
          <w:p w14:paraId="3797EC60">
            <w:pPr>
              <w:spacing w:line="380" w:lineRule="exac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法定代表人</w:t>
            </w:r>
            <w:r>
              <w:rPr>
                <w:rFonts w:hint="eastAsia" w:asciiTheme="minorEastAsia" w:hAnsiTheme="minorEastAsia" w:eastAsiaTheme="minorEastAsia"/>
              </w:rPr>
              <w:t>：</w:t>
            </w:r>
            <w:r>
              <w:rPr>
                <w:rFonts w:hint="eastAsia" w:asciiTheme="minorEastAsia" w:hAnsiTheme="minorEastAsia" w:eastAsiaTheme="minorEastAsia"/>
                <w:lang w:val="en-US" w:eastAsia="zh-CN"/>
              </w:rPr>
              <w:t>黄志明</w:t>
            </w:r>
          </w:p>
        </w:tc>
        <w:tc>
          <w:tcPr>
            <w:tcW w:w="4712" w:type="dxa"/>
            <w:tcBorders>
              <w:top w:val="single" w:color="auto" w:sz="4" w:space="0"/>
              <w:left w:val="single" w:color="auto" w:sz="4" w:space="0"/>
              <w:bottom w:val="single" w:color="auto" w:sz="4" w:space="0"/>
              <w:right w:val="single" w:color="auto" w:sz="4" w:space="0"/>
            </w:tcBorders>
            <w:vAlign w:val="center"/>
          </w:tcPr>
          <w:p w14:paraId="5A26CD6C">
            <w:pPr>
              <w:spacing w:line="380" w:lineRule="exact"/>
              <w:rPr>
                <w:rFonts w:asciiTheme="minorEastAsia" w:hAnsiTheme="minorEastAsia" w:eastAsiaTheme="minorEastAsia"/>
              </w:rPr>
            </w:pPr>
            <w:r>
              <w:rPr>
                <w:rFonts w:hint="eastAsia" w:cs="宋体" w:asciiTheme="minorEastAsia" w:hAnsiTheme="minorEastAsia" w:eastAsiaTheme="minorEastAsia"/>
                <w:szCs w:val="21"/>
              </w:rPr>
              <w:t>法定代表人</w:t>
            </w:r>
            <w:r>
              <w:rPr>
                <w:rFonts w:hint="eastAsia" w:asciiTheme="minorEastAsia" w:hAnsiTheme="minorEastAsia" w:eastAsiaTheme="minorEastAsia"/>
              </w:rPr>
              <w:t>：</w:t>
            </w:r>
          </w:p>
        </w:tc>
      </w:tr>
      <w:tr w14:paraId="78C4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328" w:type="dxa"/>
            <w:tcBorders>
              <w:top w:val="single" w:color="auto" w:sz="4" w:space="0"/>
              <w:left w:val="single" w:color="auto" w:sz="4" w:space="0"/>
              <w:bottom w:val="single" w:color="auto" w:sz="4" w:space="0"/>
              <w:right w:val="single" w:color="auto" w:sz="4" w:space="0"/>
            </w:tcBorders>
            <w:vAlign w:val="center"/>
          </w:tcPr>
          <w:p w14:paraId="5C1C48C4">
            <w:pPr>
              <w:spacing w:line="380" w:lineRule="exact"/>
              <w:rPr>
                <w:rFonts w:cs="宋体" w:asciiTheme="minorEastAsia" w:hAnsiTheme="minorEastAsia" w:eastAsiaTheme="minorEastAsia"/>
                <w:szCs w:val="21"/>
              </w:rPr>
            </w:pPr>
            <w:r>
              <w:rPr>
                <w:rFonts w:hint="eastAsia" w:asciiTheme="minorEastAsia" w:hAnsiTheme="minorEastAsia" w:eastAsiaTheme="minorEastAsia"/>
              </w:rPr>
              <w:t>委托代表人：</w:t>
            </w:r>
          </w:p>
        </w:tc>
        <w:tc>
          <w:tcPr>
            <w:tcW w:w="4712" w:type="dxa"/>
            <w:tcBorders>
              <w:top w:val="single" w:color="auto" w:sz="4" w:space="0"/>
              <w:left w:val="single" w:color="auto" w:sz="4" w:space="0"/>
              <w:bottom w:val="single" w:color="auto" w:sz="4" w:space="0"/>
              <w:right w:val="single" w:color="auto" w:sz="4" w:space="0"/>
            </w:tcBorders>
            <w:vAlign w:val="center"/>
          </w:tcPr>
          <w:p w14:paraId="45889D47">
            <w:pPr>
              <w:spacing w:line="380" w:lineRule="exact"/>
              <w:rPr>
                <w:rFonts w:asciiTheme="minorEastAsia" w:hAnsiTheme="minorEastAsia" w:eastAsiaTheme="minorEastAsia"/>
              </w:rPr>
            </w:pPr>
            <w:r>
              <w:rPr>
                <w:rFonts w:hint="eastAsia" w:asciiTheme="minorEastAsia" w:hAnsiTheme="minorEastAsia" w:eastAsiaTheme="minorEastAsia"/>
              </w:rPr>
              <w:t>委托代表人：</w:t>
            </w:r>
          </w:p>
        </w:tc>
      </w:tr>
      <w:tr w14:paraId="55AA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328" w:type="dxa"/>
            <w:tcBorders>
              <w:top w:val="single" w:color="auto" w:sz="4" w:space="0"/>
              <w:left w:val="single" w:color="auto" w:sz="4" w:space="0"/>
              <w:bottom w:val="single" w:color="auto" w:sz="4" w:space="0"/>
              <w:right w:val="single" w:color="auto" w:sz="4" w:space="0"/>
            </w:tcBorders>
            <w:vAlign w:val="center"/>
          </w:tcPr>
          <w:p w14:paraId="3C7C860E">
            <w:pPr>
              <w:spacing w:line="380" w:lineRule="exact"/>
              <w:rPr>
                <w:rFonts w:cs="宋体" w:asciiTheme="minorEastAsia" w:hAnsiTheme="minorEastAsia" w:eastAsiaTheme="minorEastAsia"/>
                <w:szCs w:val="21"/>
              </w:rPr>
            </w:pPr>
            <w:r>
              <w:rPr>
                <w:rFonts w:hint="eastAsia" w:asciiTheme="minorEastAsia" w:hAnsiTheme="minorEastAsia" w:eastAsiaTheme="minorEastAsia"/>
              </w:rPr>
              <w:t>经办人：</w:t>
            </w:r>
          </w:p>
        </w:tc>
        <w:tc>
          <w:tcPr>
            <w:tcW w:w="4712" w:type="dxa"/>
            <w:tcBorders>
              <w:top w:val="single" w:color="auto" w:sz="4" w:space="0"/>
              <w:left w:val="single" w:color="auto" w:sz="4" w:space="0"/>
              <w:bottom w:val="single" w:color="auto" w:sz="4" w:space="0"/>
              <w:right w:val="single" w:color="auto" w:sz="4" w:space="0"/>
            </w:tcBorders>
            <w:vAlign w:val="center"/>
          </w:tcPr>
          <w:p w14:paraId="70C5BE60">
            <w:pPr>
              <w:spacing w:line="380" w:lineRule="exact"/>
              <w:rPr>
                <w:rFonts w:asciiTheme="minorEastAsia" w:hAnsiTheme="minorEastAsia" w:eastAsiaTheme="minorEastAsia"/>
              </w:rPr>
            </w:pPr>
            <w:r>
              <w:rPr>
                <w:rFonts w:hint="eastAsia" w:asciiTheme="minorEastAsia" w:hAnsiTheme="minorEastAsia" w:eastAsiaTheme="minorEastAsia"/>
              </w:rPr>
              <w:t>经办人：</w:t>
            </w:r>
          </w:p>
        </w:tc>
      </w:tr>
      <w:tr w14:paraId="0A4D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49E9F92D">
            <w:pPr>
              <w:spacing w:line="380" w:lineRule="exact"/>
              <w:rPr>
                <w:rFonts w:hint="default" w:cs="宋体" w:asciiTheme="minorEastAsia" w:hAnsiTheme="minorEastAsia" w:eastAsiaTheme="minorEastAsia"/>
                <w:szCs w:val="21"/>
                <w:lang w:val="en-US" w:eastAsia="zh-CN"/>
              </w:rPr>
            </w:pPr>
            <w:r>
              <w:rPr>
                <w:rFonts w:hint="eastAsia" w:asciiTheme="minorEastAsia" w:hAnsiTheme="minorEastAsia" w:eastAsiaTheme="minorEastAsia"/>
              </w:rPr>
              <w:t>电话号码：0591-8655</w:t>
            </w:r>
            <w:r>
              <w:rPr>
                <w:rFonts w:hint="eastAsia" w:asciiTheme="minorEastAsia" w:hAnsiTheme="minorEastAsia" w:eastAsiaTheme="minorEastAsia"/>
                <w:lang w:val="en-US" w:eastAsia="zh-CN"/>
              </w:rPr>
              <w:t>2279</w:t>
            </w:r>
          </w:p>
        </w:tc>
        <w:tc>
          <w:tcPr>
            <w:tcW w:w="4712" w:type="dxa"/>
            <w:tcBorders>
              <w:top w:val="single" w:color="auto" w:sz="4" w:space="0"/>
              <w:left w:val="single" w:color="auto" w:sz="4" w:space="0"/>
              <w:bottom w:val="single" w:color="auto" w:sz="4" w:space="0"/>
              <w:right w:val="single" w:color="auto" w:sz="4" w:space="0"/>
            </w:tcBorders>
            <w:vAlign w:val="center"/>
          </w:tcPr>
          <w:p w14:paraId="4201D89C">
            <w:pPr>
              <w:spacing w:line="380" w:lineRule="exact"/>
              <w:rPr>
                <w:rFonts w:asciiTheme="minorEastAsia" w:hAnsiTheme="minorEastAsia" w:eastAsiaTheme="minorEastAsia"/>
              </w:rPr>
            </w:pPr>
            <w:r>
              <w:rPr>
                <w:rFonts w:hint="eastAsia" w:asciiTheme="minorEastAsia" w:hAnsiTheme="minorEastAsia" w:eastAsiaTheme="minorEastAsia"/>
              </w:rPr>
              <w:t>电话号码：</w:t>
            </w:r>
          </w:p>
        </w:tc>
      </w:tr>
      <w:tr w14:paraId="6A9F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110CCADB">
            <w:pPr>
              <w:spacing w:line="380" w:lineRule="exact"/>
              <w:rPr>
                <w:rFonts w:cs="宋体" w:asciiTheme="minorEastAsia" w:hAnsiTheme="minorEastAsia" w:eastAsiaTheme="minorEastAsia"/>
                <w:szCs w:val="21"/>
              </w:rPr>
            </w:pPr>
            <w:r>
              <w:rPr>
                <w:rFonts w:hint="eastAsia" w:asciiTheme="minorEastAsia" w:hAnsiTheme="minorEastAsia" w:eastAsiaTheme="minorEastAsia"/>
              </w:rPr>
              <w:t>开户银行：</w:t>
            </w:r>
            <w:r>
              <w:rPr>
                <w:rFonts w:hint="eastAsia" w:cs="宋体" w:asciiTheme="minorEastAsia" w:hAnsiTheme="minorEastAsia" w:eastAsiaTheme="minorEastAsia"/>
                <w:color w:val="000000"/>
                <w:szCs w:val="21"/>
              </w:rPr>
              <w:t>中国银行福州福清江阴开发区支行</w:t>
            </w:r>
          </w:p>
        </w:tc>
        <w:tc>
          <w:tcPr>
            <w:tcW w:w="4712" w:type="dxa"/>
            <w:tcBorders>
              <w:top w:val="single" w:color="auto" w:sz="4" w:space="0"/>
              <w:left w:val="single" w:color="auto" w:sz="4" w:space="0"/>
              <w:bottom w:val="single" w:color="auto" w:sz="4" w:space="0"/>
              <w:right w:val="single" w:color="auto" w:sz="4" w:space="0"/>
            </w:tcBorders>
            <w:vAlign w:val="center"/>
          </w:tcPr>
          <w:p w14:paraId="30940F7A">
            <w:pPr>
              <w:spacing w:line="380" w:lineRule="exact"/>
              <w:rPr>
                <w:rFonts w:asciiTheme="minorEastAsia" w:hAnsiTheme="minorEastAsia" w:eastAsiaTheme="minorEastAsia"/>
              </w:rPr>
            </w:pPr>
            <w:r>
              <w:rPr>
                <w:rFonts w:hint="eastAsia" w:asciiTheme="minorEastAsia" w:hAnsiTheme="minorEastAsia" w:eastAsiaTheme="minorEastAsia"/>
              </w:rPr>
              <w:t>开户银行：</w:t>
            </w:r>
            <w:r>
              <w:rPr>
                <w:rFonts w:asciiTheme="minorEastAsia" w:hAnsiTheme="minorEastAsia" w:eastAsiaTheme="minorEastAsia"/>
              </w:rPr>
              <w:t xml:space="preserve"> </w:t>
            </w:r>
          </w:p>
        </w:tc>
      </w:tr>
      <w:tr w14:paraId="1D23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1DC866D2">
            <w:pPr>
              <w:spacing w:line="380" w:lineRule="exact"/>
              <w:rPr>
                <w:rFonts w:cs="宋体" w:asciiTheme="minorEastAsia" w:hAnsiTheme="minorEastAsia" w:eastAsiaTheme="minorEastAsia"/>
                <w:szCs w:val="21"/>
              </w:rPr>
            </w:pPr>
            <w:r>
              <w:rPr>
                <w:rFonts w:hint="eastAsia" w:asciiTheme="minorEastAsia" w:hAnsiTheme="minorEastAsia" w:eastAsiaTheme="minorEastAsia"/>
              </w:rPr>
              <w:t>帐</w:t>
            </w:r>
            <w:r>
              <w:rPr>
                <w:rFonts w:asciiTheme="minorEastAsia" w:hAnsiTheme="minorEastAsia" w:eastAsiaTheme="minorEastAsia"/>
              </w:rPr>
              <w:t xml:space="preserve">    </w:t>
            </w:r>
            <w:r>
              <w:rPr>
                <w:rFonts w:hint="eastAsia" w:asciiTheme="minorEastAsia" w:hAnsiTheme="minorEastAsia" w:eastAsiaTheme="minorEastAsia"/>
              </w:rPr>
              <w:t>号：407878505814</w:t>
            </w:r>
          </w:p>
        </w:tc>
        <w:tc>
          <w:tcPr>
            <w:tcW w:w="4712" w:type="dxa"/>
            <w:tcBorders>
              <w:top w:val="single" w:color="auto" w:sz="4" w:space="0"/>
              <w:left w:val="single" w:color="auto" w:sz="4" w:space="0"/>
              <w:bottom w:val="single" w:color="auto" w:sz="4" w:space="0"/>
              <w:right w:val="single" w:color="auto" w:sz="4" w:space="0"/>
            </w:tcBorders>
            <w:vAlign w:val="center"/>
          </w:tcPr>
          <w:p w14:paraId="2B3D6218">
            <w:pPr>
              <w:spacing w:line="380" w:lineRule="exact"/>
              <w:rPr>
                <w:rFonts w:asciiTheme="minorEastAsia" w:hAnsiTheme="minorEastAsia" w:eastAsiaTheme="minorEastAsia"/>
              </w:rPr>
            </w:pPr>
            <w:r>
              <w:rPr>
                <w:rFonts w:hint="eastAsia" w:asciiTheme="minorEastAsia" w:hAnsiTheme="minorEastAsia" w:eastAsiaTheme="minorEastAsia"/>
              </w:rPr>
              <w:t>帐</w:t>
            </w:r>
            <w:r>
              <w:rPr>
                <w:rFonts w:asciiTheme="minorEastAsia" w:hAnsiTheme="minorEastAsia" w:eastAsiaTheme="minorEastAsia"/>
              </w:rPr>
              <w:t xml:space="preserve">    </w:t>
            </w:r>
            <w:r>
              <w:rPr>
                <w:rFonts w:hint="eastAsia" w:asciiTheme="minorEastAsia" w:hAnsiTheme="minorEastAsia" w:eastAsiaTheme="minorEastAsia"/>
              </w:rPr>
              <w:t>号：</w:t>
            </w:r>
          </w:p>
        </w:tc>
      </w:tr>
      <w:tr w14:paraId="1CAB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22D4DE5B">
            <w:pPr>
              <w:spacing w:line="380" w:lineRule="exact"/>
              <w:rPr>
                <w:rFonts w:cs="宋体" w:asciiTheme="minorEastAsia" w:hAnsiTheme="minorEastAsia" w:eastAsiaTheme="minorEastAsia"/>
                <w:szCs w:val="21"/>
              </w:rPr>
            </w:pPr>
            <w:r>
              <w:rPr>
                <w:rFonts w:hint="eastAsia" w:asciiTheme="minorEastAsia" w:hAnsiTheme="minorEastAsia" w:eastAsiaTheme="minorEastAsia"/>
              </w:rPr>
              <w:t>纳税人识别号：</w:t>
            </w:r>
            <w:r>
              <w:rPr>
                <w:rFonts w:hint="eastAsia" w:cs="宋体" w:asciiTheme="minorEastAsia" w:hAnsiTheme="minorEastAsia" w:eastAsiaTheme="minorEastAsia"/>
                <w:szCs w:val="21"/>
              </w:rPr>
              <w:t>无</w:t>
            </w:r>
          </w:p>
        </w:tc>
        <w:tc>
          <w:tcPr>
            <w:tcW w:w="4712" w:type="dxa"/>
            <w:tcBorders>
              <w:top w:val="single" w:color="auto" w:sz="4" w:space="0"/>
              <w:left w:val="single" w:color="auto" w:sz="4" w:space="0"/>
              <w:bottom w:val="single" w:color="auto" w:sz="4" w:space="0"/>
              <w:right w:val="single" w:color="auto" w:sz="4" w:space="0"/>
            </w:tcBorders>
            <w:vAlign w:val="center"/>
          </w:tcPr>
          <w:p w14:paraId="740C41C7">
            <w:pPr>
              <w:spacing w:line="380" w:lineRule="exact"/>
              <w:rPr>
                <w:rFonts w:asciiTheme="minorEastAsia" w:hAnsiTheme="minorEastAsia" w:eastAsiaTheme="minorEastAsia"/>
              </w:rPr>
            </w:pPr>
            <w:r>
              <w:rPr>
                <w:rFonts w:hint="eastAsia" w:asciiTheme="minorEastAsia" w:hAnsiTheme="minorEastAsia" w:eastAsiaTheme="minorEastAsia"/>
              </w:rPr>
              <w:t>纳税人识别号：</w:t>
            </w:r>
          </w:p>
        </w:tc>
      </w:tr>
      <w:tr w14:paraId="439C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4BBEBF24">
            <w:pPr>
              <w:spacing w:line="380" w:lineRule="exact"/>
              <w:rPr>
                <w:rFonts w:asciiTheme="minorEastAsia" w:hAnsiTheme="minorEastAsia" w:eastAsiaTheme="minorEastAsia"/>
              </w:rPr>
            </w:pPr>
            <w:r>
              <w:rPr>
                <w:rFonts w:asciiTheme="minorEastAsia" w:hAnsiTheme="minorEastAsia" w:eastAsiaTheme="minorEastAsia"/>
                <w:szCs w:val="21"/>
              </w:rPr>
              <w:t>投诉电话：0591-86552258</w:t>
            </w:r>
          </w:p>
        </w:tc>
        <w:tc>
          <w:tcPr>
            <w:tcW w:w="4712" w:type="dxa"/>
            <w:tcBorders>
              <w:top w:val="single" w:color="auto" w:sz="4" w:space="0"/>
              <w:left w:val="single" w:color="auto" w:sz="4" w:space="0"/>
              <w:bottom w:val="single" w:color="auto" w:sz="4" w:space="0"/>
              <w:right w:val="single" w:color="auto" w:sz="4" w:space="0"/>
            </w:tcBorders>
            <w:vAlign w:val="center"/>
          </w:tcPr>
          <w:p w14:paraId="6E693DB9">
            <w:pPr>
              <w:spacing w:line="380" w:lineRule="exact"/>
              <w:rPr>
                <w:rFonts w:asciiTheme="minorEastAsia" w:hAnsiTheme="minorEastAsia" w:eastAsiaTheme="minorEastAsia"/>
              </w:rPr>
            </w:pPr>
          </w:p>
        </w:tc>
      </w:tr>
      <w:tr w14:paraId="1564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328" w:type="dxa"/>
            <w:tcBorders>
              <w:top w:val="single" w:color="auto" w:sz="4" w:space="0"/>
              <w:left w:val="single" w:color="auto" w:sz="4" w:space="0"/>
              <w:bottom w:val="single" w:color="auto" w:sz="4" w:space="0"/>
              <w:right w:val="single" w:color="auto" w:sz="4" w:space="0"/>
            </w:tcBorders>
            <w:vAlign w:val="center"/>
          </w:tcPr>
          <w:p w14:paraId="59E79226">
            <w:pPr>
              <w:spacing w:line="380" w:lineRule="exact"/>
              <w:rPr>
                <w:rFonts w:asciiTheme="minorEastAsia" w:hAnsiTheme="minorEastAsia" w:eastAsiaTheme="minorEastAsia"/>
              </w:rPr>
            </w:pPr>
            <w:r>
              <w:rPr>
                <w:rFonts w:asciiTheme="minorEastAsia" w:hAnsiTheme="minorEastAsia" w:eastAsiaTheme="minorEastAsia"/>
                <w:szCs w:val="21"/>
              </w:rPr>
              <w:t>投诉邮箱：seecsw@fjpec.com</w:t>
            </w:r>
            <w:r>
              <w:rPr>
                <w:rFonts w:hint="eastAsia" w:asciiTheme="minorEastAsia" w:hAnsiTheme="minorEastAsia" w:eastAsiaTheme="minorEastAsia"/>
                <w:szCs w:val="21"/>
              </w:rPr>
              <w:t>.cn</w:t>
            </w:r>
          </w:p>
        </w:tc>
        <w:tc>
          <w:tcPr>
            <w:tcW w:w="4712" w:type="dxa"/>
            <w:tcBorders>
              <w:top w:val="single" w:color="auto" w:sz="4" w:space="0"/>
              <w:left w:val="single" w:color="auto" w:sz="4" w:space="0"/>
              <w:bottom w:val="single" w:color="auto" w:sz="4" w:space="0"/>
              <w:right w:val="single" w:color="auto" w:sz="4" w:space="0"/>
            </w:tcBorders>
            <w:vAlign w:val="center"/>
          </w:tcPr>
          <w:p w14:paraId="27A3554A">
            <w:pPr>
              <w:spacing w:line="380" w:lineRule="exact"/>
              <w:rPr>
                <w:rFonts w:asciiTheme="minorEastAsia" w:hAnsiTheme="minorEastAsia" w:eastAsiaTheme="minorEastAsia"/>
              </w:rPr>
            </w:pPr>
          </w:p>
        </w:tc>
      </w:tr>
    </w:tbl>
    <w:p w14:paraId="132A19C3">
      <w:pPr>
        <w:tabs>
          <w:tab w:val="left" w:pos="5880"/>
        </w:tabs>
        <w:spacing w:line="520" w:lineRule="exact"/>
        <w:rPr>
          <w:rFonts w:hint="eastAsia" w:ascii="宋体" w:hAnsi="宋体" w:cs="宋体"/>
          <w:sz w:val="32"/>
          <w:szCs w:val="32"/>
        </w:rPr>
      </w:pPr>
    </w:p>
    <w:p w14:paraId="66AD12FB">
      <w:pPr>
        <w:tabs>
          <w:tab w:val="left" w:pos="5880"/>
        </w:tabs>
        <w:spacing w:line="520" w:lineRule="exact"/>
        <w:rPr>
          <w:rFonts w:hint="eastAsia" w:ascii="宋体" w:hAnsi="宋体" w:cs="宋体"/>
          <w:sz w:val="32"/>
          <w:szCs w:val="32"/>
        </w:rPr>
      </w:pPr>
    </w:p>
    <w:p w14:paraId="46373E6D">
      <w:pPr>
        <w:tabs>
          <w:tab w:val="left" w:pos="5880"/>
        </w:tabs>
        <w:spacing w:line="520" w:lineRule="exact"/>
        <w:rPr>
          <w:rFonts w:hint="eastAsia" w:ascii="宋体" w:hAnsi="宋体" w:cs="宋体"/>
          <w:sz w:val="32"/>
          <w:szCs w:val="32"/>
        </w:rPr>
      </w:pPr>
    </w:p>
    <w:p w14:paraId="21BD75EA">
      <w:pPr>
        <w:tabs>
          <w:tab w:val="left" w:pos="5880"/>
        </w:tabs>
        <w:spacing w:line="520" w:lineRule="exact"/>
        <w:rPr>
          <w:rFonts w:hint="eastAsia" w:ascii="宋体" w:hAnsi="宋体" w:cs="宋体"/>
          <w:sz w:val="32"/>
          <w:szCs w:val="32"/>
        </w:rPr>
      </w:pPr>
    </w:p>
    <w:p w14:paraId="49068DA1">
      <w:pPr>
        <w:tabs>
          <w:tab w:val="left" w:pos="5880"/>
        </w:tabs>
        <w:spacing w:line="520" w:lineRule="exact"/>
        <w:rPr>
          <w:rFonts w:hint="eastAsia" w:ascii="宋体" w:hAnsi="宋体" w:cs="宋体"/>
          <w:sz w:val="32"/>
          <w:szCs w:val="32"/>
        </w:rPr>
      </w:pPr>
    </w:p>
    <w:p w14:paraId="0E0907D3">
      <w:pPr>
        <w:tabs>
          <w:tab w:val="left" w:pos="5880"/>
        </w:tabs>
        <w:spacing w:line="520" w:lineRule="exact"/>
        <w:rPr>
          <w:rFonts w:hint="eastAsia" w:ascii="宋体" w:hAnsi="宋体" w:cs="宋体"/>
          <w:sz w:val="32"/>
          <w:szCs w:val="32"/>
        </w:rPr>
      </w:pPr>
    </w:p>
    <w:p w14:paraId="1808F35D">
      <w:pPr>
        <w:tabs>
          <w:tab w:val="left" w:pos="5880"/>
        </w:tabs>
        <w:spacing w:line="520" w:lineRule="exact"/>
        <w:rPr>
          <w:rFonts w:hint="eastAsia" w:ascii="宋体" w:hAnsi="宋体" w:cs="宋体"/>
          <w:sz w:val="32"/>
          <w:szCs w:val="32"/>
        </w:rPr>
      </w:pPr>
    </w:p>
    <w:p w14:paraId="07D3E637">
      <w:pPr>
        <w:tabs>
          <w:tab w:val="left" w:pos="5880"/>
        </w:tabs>
        <w:spacing w:line="520" w:lineRule="exact"/>
        <w:rPr>
          <w:rFonts w:hint="eastAsia" w:ascii="宋体" w:hAnsi="宋体" w:cs="宋体"/>
          <w:sz w:val="32"/>
          <w:szCs w:val="32"/>
        </w:rPr>
      </w:pPr>
    </w:p>
    <w:p w14:paraId="0D61B862">
      <w:pPr>
        <w:tabs>
          <w:tab w:val="left" w:pos="5880"/>
        </w:tabs>
        <w:spacing w:line="520" w:lineRule="exact"/>
        <w:rPr>
          <w:rFonts w:hint="eastAsia" w:ascii="宋体" w:hAnsi="宋体" w:cs="宋体"/>
          <w:sz w:val="32"/>
          <w:szCs w:val="32"/>
        </w:rPr>
      </w:pPr>
    </w:p>
    <w:p w14:paraId="16B308C3">
      <w:pPr>
        <w:tabs>
          <w:tab w:val="left" w:pos="5880"/>
        </w:tabs>
        <w:spacing w:line="520" w:lineRule="exact"/>
        <w:rPr>
          <w:rFonts w:hint="eastAsia" w:ascii="宋体" w:hAnsi="宋体" w:cs="宋体"/>
          <w:sz w:val="32"/>
          <w:szCs w:val="32"/>
        </w:rPr>
      </w:pPr>
    </w:p>
    <w:p w14:paraId="3E1C2186">
      <w:pPr>
        <w:tabs>
          <w:tab w:val="left" w:pos="5880"/>
        </w:tabs>
        <w:spacing w:line="520" w:lineRule="exact"/>
        <w:rPr>
          <w:rFonts w:hint="eastAsia" w:ascii="宋体" w:hAnsi="宋体" w:cs="宋体"/>
          <w:sz w:val="32"/>
          <w:szCs w:val="32"/>
        </w:rPr>
      </w:pPr>
    </w:p>
    <w:p w14:paraId="5B10B2ED">
      <w:pPr>
        <w:tabs>
          <w:tab w:val="left" w:pos="5880"/>
        </w:tabs>
        <w:spacing w:line="520" w:lineRule="exact"/>
        <w:rPr>
          <w:rFonts w:hint="eastAsia" w:ascii="宋体" w:hAnsi="宋体" w:cs="宋体"/>
          <w:sz w:val="32"/>
          <w:szCs w:val="32"/>
        </w:rPr>
      </w:pPr>
    </w:p>
    <w:p w14:paraId="670A710E">
      <w:pPr>
        <w:tabs>
          <w:tab w:val="left" w:pos="5880"/>
        </w:tabs>
        <w:spacing w:line="520" w:lineRule="exact"/>
        <w:rPr>
          <w:rFonts w:hint="eastAsia" w:ascii="宋体" w:hAnsi="宋体" w:cs="宋体"/>
          <w:sz w:val="32"/>
          <w:szCs w:val="32"/>
        </w:rPr>
      </w:pPr>
    </w:p>
    <w:p w14:paraId="79197E96">
      <w:pPr>
        <w:tabs>
          <w:tab w:val="left" w:pos="5880"/>
        </w:tabs>
        <w:spacing w:line="520" w:lineRule="exact"/>
        <w:rPr>
          <w:rFonts w:hint="eastAsia" w:ascii="宋体" w:hAnsi="宋体" w:cs="宋体"/>
          <w:sz w:val="32"/>
          <w:szCs w:val="32"/>
        </w:rPr>
      </w:pPr>
    </w:p>
    <w:p w14:paraId="3E520389">
      <w:pPr>
        <w:tabs>
          <w:tab w:val="left" w:pos="5880"/>
        </w:tabs>
        <w:spacing w:line="520" w:lineRule="exact"/>
        <w:rPr>
          <w:rFonts w:ascii="宋体" w:hAnsi="宋体" w:cs="宋体"/>
          <w:sz w:val="32"/>
          <w:szCs w:val="32"/>
        </w:rPr>
      </w:pPr>
      <w:r>
        <w:rPr>
          <w:rFonts w:hint="eastAsia" w:ascii="宋体" w:hAnsi="宋体" w:cs="宋体"/>
          <w:sz w:val="32"/>
          <w:szCs w:val="32"/>
        </w:rPr>
        <w:t>附件二</w:t>
      </w:r>
    </w:p>
    <w:p w14:paraId="70EBDC79">
      <w:pPr>
        <w:jc w:val="center"/>
        <w:rPr>
          <w:b/>
          <w:sz w:val="44"/>
          <w:szCs w:val="44"/>
        </w:rPr>
      </w:pPr>
    </w:p>
    <w:p w14:paraId="6E8B090F">
      <w:pPr>
        <w:jc w:val="center"/>
        <w:rPr>
          <w:b/>
          <w:sz w:val="44"/>
          <w:szCs w:val="44"/>
        </w:rPr>
      </w:pPr>
      <w:r>
        <w:rPr>
          <w:rFonts w:hint="eastAsia"/>
          <w:b/>
          <w:sz w:val="44"/>
          <w:szCs w:val="44"/>
        </w:rPr>
        <w:t>参选文件格式</w:t>
      </w:r>
    </w:p>
    <w:p w14:paraId="0E797EED">
      <w:pPr>
        <w:rPr>
          <w:sz w:val="28"/>
          <w:szCs w:val="28"/>
        </w:rPr>
      </w:pPr>
    </w:p>
    <w:p w14:paraId="3C1B21E9">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14:paraId="288C7EDA">
      <w:pPr>
        <w:ind w:firstLine="552"/>
        <w:rPr>
          <w:sz w:val="28"/>
          <w:szCs w:val="28"/>
        </w:rPr>
      </w:pPr>
    </w:p>
    <w:p w14:paraId="08D980F1">
      <w:pPr>
        <w:ind w:firstLine="552"/>
        <w:rPr>
          <w:sz w:val="28"/>
          <w:szCs w:val="28"/>
        </w:rPr>
      </w:pPr>
    </w:p>
    <w:p w14:paraId="74D1C31F">
      <w:pPr>
        <w:ind w:firstLine="552"/>
        <w:rPr>
          <w:sz w:val="28"/>
          <w:szCs w:val="28"/>
        </w:rPr>
      </w:pPr>
    </w:p>
    <w:p w14:paraId="5A62D837">
      <w:pPr>
        <w:ind w:firstLine="552"/>
        <w:rPr>
          <w:sz w:val="28"/>
          <w:szCs w:val="28"/>
        </w:rPr>
      </w:pPr>
    </w:p>
    <w:p w14:paraId="4F5039FE">
      <w:pPr>
        <w:ind w:firstLine="552"/>
        <w:rPr>
          <w:sz w:val="28"/>
          <w:szCs w:val="28"/>
        </w:rPr>
      </w:pPr>
    </w:p>
    <w:p w14:paraId="5ACB6EB2">
      <w:pPr>
        <w:ind w:firstLine="552"/>
        <w:rPr>
          <w:sz w:val="28"/>
          <w:szCs w:val="28"/>
        </w:rPr>
      </w:pPr>
    </w:p>
    <w:p w14:paraId="0CBC7877">
      <w:pPr>
        <w:ind w:firstLine="552"/>
        <w:rPr>
          <w:sz w:val="28"/>
          <w:szCs w:val="28"/>
        </w:rPr>
      </w:pPr>
    </w:p>
    <w:p w14:paraId="1201B4CC">
      <w:pPr>
        <w:ind w:firstLine="552"/>
        <w:rPr>
          <w:sz w:val="28"/>
          <w:szCs w:val="28"/>
        </w:rPr>
      </w:pPr>
    </w:p>
    <w:p w14:paraId="47A44FB1">
      <w:pPr>
        <w:ind w:firstLine="552"/>
        <w:rPr>
          <w:sz w:val="28"/>
          <w:szCs w:val="28"/>
        </w:rPr>
      </w:pPr>
    </w:p>
    <w:p w14:paraId="1A8F5508">
      <w:pPr>
        <w:ind w:firstLine="552"/>
        <w:rPr>
          <w:sz w:val="28"/>
          <w:szCs w:val="28"/>
        </w:rPr>
      </w:pPr>
    </w:p>
    <w:p w14:paraId="0AF56B9E">
      <w:pPr>
        <w:ind w:firstLine="552"/>
        <w:rPr>
          <w:sz w:val="28"/>
          <w:szCs w:val="28"/>
        </w:rPr>
      </w:pPr>
    </w:p>
    <w:p w14:paraId="3C69F49E">
      <w:pPr>
        <w:ind w:firstLine="552"/>
        <w:rPr>
          <w:sz w:val="28"/>
          <w:szCs w:val="28"/>
        </w:rPr>
      </w:pPr>
    </w:p>
    <w:p w14:paraId="7EE78A43">
      <w:pPr>
        <w:ind w:firstLine="552"/>
        <w:rPr>
          <w:sz w:val="28"/>
          <w:szCs w:val="28"/>
        </w:rPr>
      </w:pPr>
    </w:p>
    <w:p w14:paraId="15484905">
      <w:pPr>
        <w:ind w:firstLine="552"/>
        <w:rPr>
          <w:sz w:val="28"/>
          <w:szCs w:val="28"/>
        </w:rPr>
      </w:pPr>
    </w:p>
    <w:p w14:paraId="77D198FA">
      <w:pPr>
        <w:ind w:firstLine="552"/>
        <w:rPr>
          <w:sz w:val="28"/>
          <w:szCs w:val="28"/>
        </w:rPr>
      </w:pPr>
    </w:p>
    <w:p w14:paraId="7CA57BEB">
      <w:pPr>
        <w:ind w:firstLine="552"/>
        <w:rPr>
          <w:sz w:val="28"/>
          <w:szCs w:val="28"/>
        </w:rPr>
      </w:pPr>
    </w:p>
    <w:p w14:paraId="16CD8185">
      <w:pPr>
        <w:rPr>
          <w:sz w:val="28"/>
          <w:szCs w:val="28"/>
        </w:rPr>
      </w:pPr>
      <w:r>
        <w:rPr>
          <w:rFonts w:hint="eastAsia"/>
          <w:sz w:val="28"/>
          <w:szCs w:val="28"/>
        </w:rPr>
        <w:t>第一册商务和技术文件格式</w:t>
      </w:r>
    </w:p>
    <w:p w14:paraId="27481C30">
      <w:pPr>
        <w:ind w:firstLine="552"/>
        <w:rPr>
          <w:sz w:val="28"/>
          <w:szCs w:val="28"/>
        </w:rPr>
      </w:pPr>
    </w:p>
    <w:p w14:paraId="7B51373A">
      <w:pPr>
        <w:ind w:firstLine="552"/>
        <w:rPr>
          <w:sz w:val="28"/>
          <w:szCs w:val="28"/>
        </w:rPr>
      </w:pPr>
    </w:p>
    <w:p w14:paraId="0341CB57">
      <w:pPr>
        <w:ind w:firstLine="552"/>
        <w:jc w:val="center"/>
        <w:rPr>
          <w:sz w:val="28"/>
          <w:szCs w:val="28"/>
        </w:rPr>
      </w:pPr>
    </w:p>
    <w:p w14:paraId="621DEA9D">
      <w:pPr>
        <w:spacing w:line="600" w:lineRule="exact"/>
        <w:ind w:firstLine="550"/>
        <w:jc w:val="center"/>
        <w:rPr>
          <w:rFonts w:ascii="黑体" w:hAnsi="黑体" w:eastAsia="黑体"/>
          <w:b/>
          <w:color w:val="000000"/>
          <w:spacing w:val="-2"/>
          <w:sz w:val="44"/>
          <w:szCs w:val="44"/>
        </w:rPr>
      </w:pPr>
      <w:r>
        <w:rPr>
          <w:rFonts w:hint="eastAsia" w:ascii="黑体" w:hAnsi="黑体" w:eastAsia="黑体"/>
          <w:b/>
          <w:color w:val="000000"/>
          <w:spacing w:val="-2"/>
          <w:sz w:val="44"/>
          <w:szCs w:val="44"/>
        </w:rPr>
        <w:t>福建省东南电化股份有限公司</w:t>
      </w:r>
    </w:p>
    <w:p w14:paraId="09C22C52">
      <w:pPr>
        <w:spacing w:line="600" w:lineRule="exact"/>
        <w:ind w:firstLine="550"/>
        <w:jc w:val="center"/>
        <w:rPr>
          <w:rFonts w:ascii="黑体" w:hAnsi="黑体" w:eastAsia="黑体"/>
          <w:b/>
          <w:color w:val="000000"/>
          <w:spacing w:val="-2"/>
          <w:sz w:val="44"/>
          <w:szCs w:val="44"/>
        </w:rPr>
      </w:pPr>
      <w:r>
        <w:rPr>
          <w:rFonts w:hint="eastAsia" w:ascii="黑体" w:hAnsi="黑体" w:eastAsia="黑体"/>
          <w:b/>
          <w:color w:val="000000"/>
          <w:spacing w:val="-2"/>
          <w:sz w:val="44"/>
          <w:szCs w:val="44"/>
          <w:u w:val="single"/>
        </w:rPr>
        <w:t xml:space="preserve">                      </w:t>
      </w:r>
      <w:r>
        <w:rPr>
          <w:rFonts w:hint="eastAsia" w:ascii="黑体" w:hAnsi="黑体" w:eastAsia="黑体"/>
          <w:b/>
          <w:color w:val="000000"/>
          <w:spacing w:val="-2"/>
          <w:sz w:val="44"/>
          <w:szCs w:val="44"/>
        </w:rPr>
        <w:t>项目</w:t>
      </w:r>
    </w:p>
    <w:p w14:paraId="049E19A2">
      <w:pPr>
        <w:spacing w:line="500" w:lineRule="exact"/>
        <w:ind w:firstLine="550"/>
        <w:jc w:val="center"/>
        <w:rPr>
          <w:rFonts w:ascii="黑体" w:hAnsi="黑体" w:eastAsia="黑体"/>
          <w:b/>
          <w:color w:val="000000"/>
          <w:spacing w:val="-2"/>
          <w:sz w:val="44"/>
          <w:szCs w:val="44"/>
        </w:rPr>
      </w:pPr>
    </w:p>
    <w:p w14:paraId="718C6DE8">
      <w:pPr>
        <w:spacing w:line="500" w:lineRule="exact"/>
        <w:ind w:firstLine="550"/>
        <w:jc w:val="center"/>
        <w:rPr>
          <w:rFonts w:ascii="黑体" w:hAnsi="黑体" w:eastAsia="黑体"/>
          <w:b/>
          <w:color w:val="000000"/>
          <w:spacing w:val="-2"/>
          <w:sz w:val="44"/>
          <w:szCs w:val="44"/>
        </w:rPr>
      </w:pPr>
    </w:p>
    <w:p w14:paraId="090A47AE">
      <w:pPr>
        <w:spacing w:line="500" w:lineRule="exact"/>
        <w:ind w:firstLine="550"/>
        <w:jc w:val="center"/>
        <w:rPr>
          <w:rFonts w:ascii="黑体" w:hAnsi="黑体" w:eastAsia="黑体"/>
          <w:b/>
          <w:color w:val="000000"/>
          <w:spacing w:val="-2"/>
          <w:sz w:val="44"/>
          <w:szCs w:val="44"/>
        </w:rPr>
      </w:pPr>
    </w:p>
    <w:p w14:paraId="64827E21">
      <w:pPr>
        <w:spacing w:line="500" w:lineRule="exact"/>
        <w:ind w:firstLine="550"/>
        <w:jc w:val="center"/>
        <w:rPr>
          <w:rFonts w:ascii="黑体" w:hAnsi="黑体" w:eastAsia="黑体"/>
          <w:b/>
          <w:color w:val="000000"/>
          <w:spacing w:val="-2"/>
          <w:sz w:val="44"/>
          <w:szCs w:val="44"/>
        </w:rPr>
      </w:pPr>
    </w:p>
    <w:p w14:paraId="5EFEB9CB">
      <w:pPr>
        <w:spacing w:line="600" w:lineRule="exact"/>
        <w:ind w:firstLine="550"/>
        <w:jc w:val="center"/>
        <w:rPr>
          <w:rFonts w:ascii="黑体" w:hAnsi="黑体" w:eastAsia="黑体"/>
          <w:b/>
          <w:color w:val="000000"/>
          <w:spacing w:val="-2"/>
          <w:sz w:val="52"/>
          <w:szCs w:val="52"/>
        </w:rPr>
      </w:pPr>
      <w:r>
        <w:rPr>
          <w:rFonts w:hint="eastAsia" w:ascii="黑体" w:hAnsi="黑体" w:eastAsia="黑体"/>
          <w:b/>
          <w:color w:val="000000"/>
          <w:spacing w:val="-2"/>
          <w:sz w:val="52"/>
          <w:szCs w:val="52"/>
        </w:rPr>
        <w:t>参选文件</w:t>
      </w:r>
    </w:p>
    <w:p w14:paraId="5B456077">
      <w:pPr>
        <w:spacing w:line="600" w:lineRule="exact"/>
        <w:ind w:firstLine="550"/>
        <w:jc w:val="center"/>
        <w:rPr>
          <w:rFonts w:ascii="黑体" w:hAnsi="黑体" w:eastAsia="黑体"/>
          <w:b/>
          <w:color w:val="000000"/>
          <w:spacing w:val="-2"/>
          <w:sz w:val="52"/>
          <w:szCs w:val="52"/>
        </w:rPr>
      </w:pPr>
    </w:p>
    <w:p w14:paraId="4B9E103D">
      <w:pPr>
        <w:spacing w:line="600" w:lineRule="exact"/>
        <w:ind w:firstLine="550"/>
        <w:jc w:val="center"/>
        <w:rPr>
          <w:rFonts w:ascii="黑体" w:hAnsi="黑体" w:eastAsia="黑体"/>
          <w:b/>
          <w:color w:val="000000"/>
          <w:spacing w:val="-2"/>
          <w:sz w:val="36"/>
          <w:szCs w:val="36"/>
        </w:rPr>
      </w:pPr>
      <w:r>
        <w:rPr>
          <w:rFonts w:hint="eastAsia" w:ascii="黑体" w:hAnsi="黑体" w:eastAsia="黑体"/>
          <w:b/>
          <w:color w:val="000000"/>
          <w:spacing w:val="-2"/>
          <w:sz w:val="36"/>
          <w:szCs w:val="36"/>
        </w:rPr>
        <w:t>(第一册  商务和技术文件)</w:t>
      </w:r>
    </w:p>
    <w:p w14:paraId="3E47989E">
      <w:pPr>
        <w:ind w:firstLine="552"/>
        <w:rPr>
          <w:sz w:val="28"/>
          <w:szCs w:val="28"/>
        </w:rPr>
      </w:pPr>
    </w:p>
    <w:p w14:paraId="28DE6E9E">
      <w:pPr>
        <w:ind w:firstLine="552"/>
        <w:rPr>
          <w:sz w:val="28"/>
          <w:szCs w:val="28"/>
        </w:rPr>
      </w:pPr>
    </w:p>
    <w:p w14:paraId="584CF7F9">
      <w:pPr>
        <w:ind w:firstLine="552"/>
        <w:rPr>
          <w:sz w:val="28"/>
          <w:szCs w:val="28"/>
        </w:rPr>
      </w:pPr>
    </w:p>
    <w:p w14:paraId="010B4FB8">
      <w:pPr>
        <w:ind w:firstLine="552"/>
        <w:rPr>
          <w:sz w:val="28"/>
          <w:szCs w:val="28"/>
        </w:rPr>
      </w:pPr>
    </w:p>
    <w:p w14:paraId="0122119E">
      <w:pPr>
        <w:pStyle w:val="3"/>
        <w:spacing w:before="240" w:after="240"/>
        <w:ind w:firstLine="560"/>
        <w:rPr>
          <w:rFonts w:hAnsi="宋体"/>
          <w:color w:val="000000"/>
          <w:sz w:val="30"/>
        </w:rPr>
      </w:pPr>
      <w:r>
        <w:rPr>
          <w:rFonts w:hint="eastAsia" w:hAnsi="宋体"/>
          <w:color w:val="000000"/>
          <w:sz w:val="30"/>
        </w:rPr>
        <w:t>参选人</w:t>
      </w:r>
      <w:r>
        <w:rPr>
          <w:rFonts w:hAnsi="宋体"/>
          <w:color w:val="000000"/>
          <w:sz w:val="30"/>
        </w:rPr>
        <w:t>:</w:t>
      </w:r>
      <w:r>
        <w:rPr>
          <w:rFonts w:hint="eastAsia" w:hAnsi="宋体"/>
          <w:color w:val="000000"/>
          <w:sz w:val="30"/>
          <w:u w:val="single"/>
        </w:rPr>
        <w:t xml:space="preserve">              （盖参选单位公章）                                                </w:t>
      </w:r>
    </w:p>
    <w:p w14:paraId="07AADE24">
      <w:pPr>
        <w:pStyle w:val="3"/>
        <w:spacing w:before="240" w:after="240"/>
        <w:ind w:firstLine="560"/>
        <w:rPr>
          <w:rFonts w:hAnsi="宋体"/>
          <w:color w:val="000000"/>
          <w:sz w:val="30"/>
        </w:rPr>
      </w:pPr>
      <w:r>
        <w:rPr>
          <w:rFonts w:hint="eastAsia" w:hAnsi="宋体"/>
          <w:color w:val="000000"/>
          <w:sz w:val="30"/>
        </w:rPr>
        <w:t>法定代表人或其委托代理人：</w:t>
      </w:r>
      <w:r>
        <w:rPr>
          <w:rFonts w:hint="eastAsia" w:hAnsi="宋体"/>
          <w:color w:val="000000"/>
          <w:sz w:val="30"/>
          <w:u w:val="single"/>
        </w:rPr>
        <w:t xml:space="preserve">      （签字或盖章）</w:t>
      </w:r>
    </w:p>
    <w:p w14:paraId="4E93A607">
      <w:pPr>
        <w:pStyle w:val="3"/>
        <w:spacing w:before="240" w:after="240"/>
        <w:ind w:firstLine="560"/>
        <w:rPr>
          <w:color w:val="000000"/>
          <w:sz w:val="30"/>
          <w:szCs w:val="30"/>
        </w:rPr>
      </w:pPr>
      <w:r>
        <w:rPr>
          <w:rFonts w:hint="eastAsia"/>
          <w:color w:val="000000"/>
          <w:sz w:val="30"/>
          <w:szCs w:val="30"/>
        </w:rPr>
        <w:t>日期：</w:t>
      </w:r>
      <w:r>
        <w:rPr>
          <w:rFonts w:hint="eastAsia"/>
          <w:color w:val="000000"/>
          <w:sz w:val="30"/>
          <w:szCs w:val="30"/>
          <w:u w:val="single"/>
        </w:rPr>
        <w:t xml:space="preserve">     </w:t>
      </w:r>
      <w:r>
        <w:rPr>
          <w:rFonts w:hint="eastAsia"/>
          <w:color w:val="000000"/>
          <w:sz w:val="30"/>
          <w:szCs w:val="30"/>
        </w:rPr>
        <w:t>年</w:t>
      </w:r>
      <w:r>
        <w:rPr>
          <w:rFonts w:hint="eastAsia"/>
          <w:color w:val="000000"/>
          <w:sz w:val="30"/>
          <w:szCs w:val="30"/>
          <w:u w:val="single"/>
        </w:rPr>
        <w:t xml:space="preserve">    </w:t>
      </w:r>
      <w:r>
        <w:rPr>
          <w:rFonts w:hint="eastAsia"/>
          <w:color w:val="000000"/>
          <w:sz w:val="30"/>
          <w:szCs w:val="30"/>
        </w:rPr>
        <w:t>月</w:t>
      </w:r>
      <w:r>
        <w:rPr>
          <w:rFonts w:hint="eastAsia"/>
          <w:color w:val="000000"/>
          <w:sz w:val="30"/>
          <w:szCs w:val="30"/>
          <w:u w:val="single"/>
        </w:rPr>
        <w:t xml:space="preserve">     </w:t>
      </w:r>
      <w:r>
        <w:rPr>
          <w:rFonts w:hint="eastAsia"/>
          <w:color w:val="000000"/>
          <w:sz w:val="30"/>
          <w:szCs w:val="30"/>
        </w:rPr>
        <w:t>日</w:t>
      </w:r>
    </w:p>
    <w:p w14:paraId="72559959">
      <w:pPr>
        <w:ind w:firstLine="552"/>
        <w:rPr>
          <w:sz w:val="28"/>
          <w:szCs w:val="28"/>
        </w:rPr>
      </w:pPr>
    </w:p>
    <w:p w14:paraId="7ADB3A77">
      <w:pPr>
        <w:ind w:firstLine="552"/>
        <w:rPr>
          <w:sz w:val="28"/>
          <w:szCs w:val="28"/>
        </w:rPr>
      </w:pPr>
    </w:p>
    <w:p w14:paraId="6DED37CB">
      <w:pPr>
        <w:jc w:val="center"/>
        <w:rPr>
          <w:b/>
          <w:sz w:val="44"/>
          <w:szCs w:val="44"/>
        </w:rPr>
      </w:pPr>
      <w:r>
        <w:rPr>
          <w:rFonts w:hint="eastAsia"/>
          <w:b/>
          <w:sz w:val="44"/>
          <w:szCs w:val="44"/>
        </w:rPr>
        <w:t>第一册</w:t>
      </w:r>
    </w:p>
    <w:p w14:paraId="503A23F5">
      <w:pPr>
        <w:jc w:val="center"/>
        <w:rPr>
          <w:b/>
          <w:sz w:val="44"/>
          <w:szCs w:val="44"/>
        </w:rPr>
      </w:pPr>
      <w:r>
        <w:rPr>
          <w:rFonts w:hint="eastAsia"/>
          <w:b/>
          <w:sz w:val="44"/>
          <w:szCs w:val="44"/>
        </w:rPr>
        <w:t>第一章 商务和资格文件</w:t>
      </w:r>
    </w:p>
    <w:p w14:paraId="20F2F043">
      <w:pPr>
        <w:ind w:firstLine="552"/>
        <w:jc w:val="center"/>
        <w:rPr>
          <w:rFonts w:ascii="宋体" w:hAnsi="宋体"/>
          <w:b/>
          <w:sz w:val="28"/>
          <w:szCs w:val="28"/>
        </w:rPr>
      </w:pPr>
    </w:p>
    <w:p w14:paraId="60A47D4A">
      <w:pPr>
        <w:ind w:firstLine="552"/>
        <w:jc w:val="center"/>
        <w:rPr>
          <w:rFonts w:ascii="宋体" w:hAnsi="宋体"/>
          <w:b/>
          <w:sz w:val="28"/>
          <w:szCs w:val="28"/>
        </w:rPr>
      </w:pPr>
    </w:p>
    <w:p w14:paraId="2EA90F1B">
      <w:pPr>
        <w:jc w:val="center"/>
        <w:rPr>
          <w:rFonts w:ascii="宋体" w:hAnsi="宋体"/>
          <w:b/>
          <w:sz w:val="28"/>
          <w:szCs w:val="28"/>
        </w:rPr>
      </w:pPr>
      <w:r>
        <w:rPr>
          <w:rFonts w:hint="eastAsia" w:ascii="宋体" w:hAnsi="宋体"/>
          <w:b/>
          <w:sz w:val="28"/>
          <w:szCs w:val="28"/>
        </w:rPr>
        <w:t>目   录</w:t>
      </w:r>
    </w:p>
    <w:p w14:paraId="184215E0">
      <w:pPr>
        <w:jc w:val="left"/>
        <w:rPr>
          <w:rFonts w:ascii="宋体" w:hAnsi="宋体"/>
          <w:b/>
          <w:sz w:val="28"/>
          <w:szCs w:val="28"/>
        </w:rPr>
      </w:pPr>
    </w:p>
    <w:p w14:paraId="5C0BB71C">
      <w:pPr>
        <w:jc w:val="left"/>
        <w:rPr>
          <w:rFonts w:ascii="宋体" w:hAnsi="宋体"/>
          <w:b/>
          <w:sz w:val="28"/>
          <w:szCs w:val="28"/>
        </w:rPr>
      </w:pPr>
    </w:p>
    <w:p w14:paraId="78BE88F8">
      <w:pPr>
        <w:jc w:val="left"/>
        <w:rPr>
          <w:rFonts w:ascii="宋体" w:hAnsi="宋体"/>
          <w:b/>
          <w:sz w:val="28"/>
          <w:szCs w:val="28"/>
        </w:rPr>
      </w:pPr>
      <w:r>
        <w:rPr>
          <w:rFonts w:hint="eastAsia" w:ascii="宋体" w:hAnsi="宋体"/>
          <w:b/>
          <w:sz w:val="28"/>
          <w:szCs w:val="28"/>
        </w:rPr>
        <w:t>1.1承诺函</w:t>
      </w:r>
    </w:p>
    <w:p w14:paraId="5B5749BE">
      <w:pPr>
        <w:jc w:val="left"/>
        <w:rPr>
          <w:rFonts w:ascii="宋体" w:hAnsi="宋体"/>
          <w:b/>
          <w:sz w:val="28"/>
          <w:szCs w:val="28"/>
        </w:rPr>
      </w:pPr>
      <w:r>
        <w:rPr>
          <w:rFonts w:hint="eastAsia" w:ascii="宋体" w:hAnsi="宋体"/>
          <w:b/>
          <w:sz w:val="28"/>
          <w:szCs w:val="28"/>
        </w:rPr>
        <w:t>1.2 商务偏离表</w:t>
      </w:r>
    </w:p>
    <w:p w14:paraId="28240043">
      <w:pPr>
        <w:jc w:val="left"/>
        <w:rPr>
          <w:rFonts w:ascii="宋体" w:hAnsi="宋体"/>
          <w:b/>
          <w:sz w:val="28"/>
          <w:szCs w:val="28"/>
        </w:rPr>
      </w:pPr>
      <w:r>
        <w:rPr>
          <w:rFonts w:hint="eastAsia" w:ascii="宋体" w:hAnsi="宋体"/>
          <w:b/>
          <w:sz w:val="28"/>
          <w:szCs w:val="28"/>
        </w:rPr>
        <w:t>1.3资格证明文件</w:t>
      </w:r>
    </w:p>
    <w:p w14:paraId="1FE8F49B">
      <w:pPr>
        <w:jc w:val="left"/>
        <w:rPr>
          <w:rFonts w:ascii="宋体" w:hAnsi="宋体"/>
          <w:b/>
          <w:sz w:val="28"/>
          <w:szCs w:val="28"/>
        </w:rPr>
      </w:pPr>
      <w:r>
        <w:rPr>
          <w:rFonts w:hint="eastAsia" w:ascii="宋体" w:hAnsi="宋体"/>
          <w:b/>
          <w:sz w:val="28"/>
          <w:szCs w:val="28"/>
        </w:rPr>
        <w:t>1.3.1法人营业执照或事业单位法人证书</w:t>
      </w:r>
    </w:p>
    <w:p w14:paraId="19A01943">
      <w:pPr>
        <w:jc w:val="left"/>
        <w:rPr>
          <w:rFonts w:ascii="宋体" w:hAnsi="宋体"/>
          <w:b/>
          <w:sz w:val="28"/>
          <w:szCs w:val="28"/>
        </w:rPr>
      </w:pPr>
      <w:r>
        <w:rPr>
          <w:rFonts w:hint="eastAsia" w:ascii="宋体" w:hAnsi="宋体"/>
          <w:b/>
          <w:sz w:val="28"/>
          <w:szCs w:val="28"/>
        </w:rPr>
        <w:t>1.3.2法定代表人授权委托书</w:t>
      </w:r>
    </w:p>
    <w:p w14:paraId="055FBE03">
      <w:pPr>
        <w:jc w:val="left"/>
        <w:rPr>
          <w:rFonts w:ascii="宋体" w:hAnsi="宋体"/>
          <w:b/>
          <w:sz w:val="28"/>
          <w:szCs w:val="28"/>
        </w:rPr>
      </w:pPr>
      <w:r>
        <w:rPr>
          <w:rFonts w:hint="eastAsia" w:ascii="宋体" w:hAnsi="宋体"/>
          <w:b/>
          <w:sz w:val="28"/>
          <w:szCs w:val="28"/>
        </w:rPr>
        <w:t>1.3.3参选人满足资格要求的业绩情况表</w:t>
      </w:r>
    </w:p>
    <w:p w14:paraId="37DBC64B">
      <w:pPr>
        <w:jc w:val="left"/>
        <w:rPr>
          <w:rFonts w:ascii="宋体" w:hAnsi="宋体"/>
          <w:b/>
          <w:sz w:val="28"/>
          <w:szCs w:val="28"/>
        </w:rPr>
      </w:pPr>
      <w:r>
        <w:rPr>
          <w:rFonts w:hint="eastAsia" w:ascii="宋体" w:hAnsi="宋体"/>
          <w:b/>
          <w:sz w:val="28"/>
          <w:szCs w:val="28"/>
        </w:rPr>
        <w:t>1.3.4比选文件要求提供的其他商务和资格方面的文件</w:t>
      </w:r>
    </w:p>
    <w:p w14:paraId="11904D25">
      <w:pPr>
        <w:ind w:firstLine="552"/>
        <w:jc w:val="center"/>
        <w:rPr>
          <w:b/>
          <w:sz w:val="44"/>
          <w:szCs w:val="44"/>
        </w:rPr>
      </w:pPr>
    </w:p>
    <w:p w14:paraId="16A80CEF">
      <w:pPr>
        <w:ind w:firstLine="552"/>
        <w:jc w:val="center"/>
        <w:rPr>
          <w:b/>
          <w:sz w:val="44"/>
          <w:szCs w:val="44"/>
        </w:rPr>
      </w:pPr>
    </w:p>
    <w:p w14:paraId="0FC7E611">
      <w:pPr>
        <w:ind w:firstLine="552"/>
        <w:jc w:val="center"/>
        <w:rPr>
          <w:b/>
          <w:sz w:val="44"/>
          <w:szCs w:val="44"/>
        </w:rPr>
      </w:pPr>
    </w:p>
    <w:p w14:paraId="51EFC435">
      <w:pPr>
        <w:ind w:firstLine="552"/>
        <w:jc w:val="center"/>
        <w:rPr>
          <w:b/>
          <w:sz w:val="44"/>
          <w:szCs w:val="44"/>
        </w:rPr>
      </w:pPr>
    </w:p>
    <w:p w14:paraId="048609F5">
      <w:pPr>
        <w:ind w:firstLine="552"/>
        <w:jc w:val="center"/>
        <w:rPr>
          <w:b/>
          <w:sz w:val="44"/>
          <w:szCs w:val="44"/>
        </w:rPr>
      </w:pPr>
    </w:p>
    <w:p w14:paraId="15636547">
      <w:pPr>
        <w:ind w:firstLine="552"/>
        <w:jc w:val="center"/>
        <w:rPr>
          <w:b/>
          <w:sz w:val="44"/>
          <w:szCs w:val="44"/>
        </w:rPr>
      </w:pPr>
    </w:p>
    <w:p w14:paraId="644637DE">
      <w:pPr>
        <w:ind w:firstLine="552"/>
        <w:jc w:val="center"/>
        <w:rPr>
          <w:b/>
          <w:sz w:val="44"/>
          <w:szCs w:val="44"/>
        </w:rPr>
      </w:pPr>
    </w:p>
    <w:p w14:paraId="1EB1001A">
      <w:pPr>
        <w:ind w:firstLine="552"/>
        <w:jc w:val="center"/>
        <w:rPr>
          <w:b/>
          <w:sz w:val="44"/>
          <w:szCs w:val="44"/>
        </w:rPr>
      </w:pPr>
    </w:p>
    <w:p w14:paraId="68EB58A6">
      <w:pPr>
        <w:ind w:firstLine="552"/>
        <w:jc w:val="center"/>
        <w:rPr>
          <w:b/>
          <w:sz w:val="44"/>
          <w:szCs w:val="44"/>
        </w:rPr>
      </w:pPr>
    </w:p>
    <w:p w14:paraId="0FB182EF">
      <w:pPr>
        <w:rPr>
          <w:rFonts w:ascii="宋体" w:hAnsi="宋体"/>
          <w:sz w:val="28"/>
          <w:szCs w:val="28"/>
        </w:rPr>
      </w:pPr>
      <w:r>
        <w:rPr>
          <w:rFonts w:hint="eastAsia" w:ascii="宋体" w:hAnsi="宋体"/>
          <w:sz w:val="28"/>
          <w:szCs w:val="28"/>
        </w:rPr>
        <w:t>1.1承诺函</w:t>
      </w:r>
    </w:p>
    <w:p w14:paraId="5BF6693C">
      <w:pPr>
        <w:snapToGrid w:val="0"/>
        <w:spacing w:line="360" w:lineRule="auto"/>
        <w:jc w:val="center"/>
        <w:rPr>
          <w:rFonts w:ascii="宋体" w:hAnsi="宋体"/>
          <w:b/>
          <w:sz w:val="32"/>
          <w:szCs w:val="32"/>
        </w:rPr>
      </w:pPr>
      <w:r>
        <w:rPr>
          <w:rFonts w:hint="eastAsia" w:ascii="宋体" w:hAnsi="宋体"/>
          <w:b/>
          <w:sz w:val="32"/>
          <w:szCs w:val="32"/>
        </w:rPr>
        <w:t>承诺函</w:t>
      </w:r>
    </w:p>
    <w:p w14:paraId="1EC23EE5">
      <w:pPr>
        <w:snapToGrid w:val="0"/>
        <w:spacing w:line="360" w:lineRule="auto"/>
        <w:rPr>
          <w:rFonts w:ascii="宋体" w:hAnsi="宋体"/>
          <w:sz w:val="28"/>
          <w:szCs w:val="28"/>
        </w:rPr>
      </w:pPr>
      <w:r>
        <w:rPr>
          <w:rFonts w:hint="eastAsia" w:ascii="宋体" w:hAnsi="宋体"/>
          <w:sz w:val="28"/>
          <w:szCs w:val="28"/>
        </w:rPr>
        <w:t>致：福建省东南电化股份有限公司</w:t>
      </w:r>
    </w:p>
    <w:p w14:paraId="2AE2B7BB">
      <w:pPr>
        <w:snapToGrid w:val="0"/>
        <w:spacing w:line="360" w:lineRule="auto"/>
        <w:ind w:firstLine="560" w:firstLineChars="200"/>
        <w:rPr>
          <w:rFonts w:ascii="宋体" w:hAnsi="宋体"/>
          <w:sz w:val="28"/>
          <w:szCs w:val="28"/>
        </w:rPr>
      </w:pPr>
      <w:r>
        <w:rPr>
          <w:rFonts w:hint="eastAsia" w:ascii="宋体" w:hAnsi="宋体"/>
          <w:sz w:val="28"/>
          <w:szCs w:val="28"/>
        </w:rPr>
        <w:t>我方为对福建省东南电化股份有限公司</w:t>
      </w:r>
      <w:r>
        <w:rPr>
          <w:rFonts w:hint="eastAsia" w:ascii="宋体" w:hAnsi="宋体" w:cs="宋体"/>
          <w:sz w:val="28"/>
          <w:szCs w:val="28"/>
          <w:u w:val="single"/>
        </w:rPr>
        <w:t xml:space="preserve">                        </w:t>
      </w:r>
      <w:r>
        <w:rPr>
          <w:rFonts w:hint="eastAsia" w:ascii="宋体" w:hAnsi="宋体" w:cs="宋体"/>
          <w:sz w:val="28"/>
          <w:szCs w:val="28"/>
        </w:rPr>
        <w:t>项目</w:t>
      </w:r>
      <w:r>
        <w:rPr>
          <w:rFonts w:hint="eastAsia" w:ascii="宋体" w:hAnsi="宋体"/>
          <w:sz w:val="28"/>
          <w:szCs w:val="28"/>
        </w:rPr>
        <w:t>比选文件表示完全响应，遵照公告的要求，特此确认并承诺：</w:t>
      </w:r>
    </w:p>
    <w:p w14:paraId="07D863FA">
      <w:pPr>
        <w:snapToGrid w:val="0"/>
        <w:spacing w:line="360" w:lineRule="auto"/>
        <w:ind w:firstLine="560" w:firstLineChars="200"/>
        <w:rPr>
          <w:rFonts w:ascii="宋体" w:hAnsi="宋体"/>
          <w:sz w:val="28"/>
          <w:szCs w:val="28"/>
        </w:rPr>
      </w:pPr>
      <w:r>
        <w:rPr>
          <w:rFonts w:hint="eastAsia" w:ascii="宋体" w:hAnsi="宋体"/>
          <w:sz w:val="28"/>
          <w:szCs w:val="28"/>
        </w:rPr>
        <w:t>1、我方确认，我方已仔细阅读并研究了贵方的公告及其附件，我方完全熟悉其中的要求、条款和条件，并充分了解比选情况。</w:t>
      </w:r>
    </w:p>
    <w:p w14:paraId="0D6E7D1F">
      <w:pPr>
        <w:snapToGrid w:val="0"/>
        <w:spacing w:line="360" w:lineRule="auto"/>
        <w:ind w:firstLine="560" w:firstLineChars="200"/>
        <w:rPr>
          <w:rFonts w:ascii="宋体" w:hAnsi="宋体"/>
          <w:sz w:val="28"/>
          <w:szCs w:val="28"/>
        </w:rPr>
      </w:pPr>
      <w:r>
        <w:rPr>
          <w:rFonts w:hint="eastAsia" w:ascii="宋体" w:hAnsi="宋体"/>
          <w:sz w:val="28"/>
          <w:szCs w:val="28"/>
        </w:rPr>
        <w:t>2、我方确认：我方完全同意比选文件制定的交易规则。接受比选文件中所制定的评分标准。</w:t>
      </w:r>
    </w:p>
    <w:p w14:paraId="0CF52037">
      <w:pPr>
        <w:snapToGrid w:val="0"/>
        <w:spacing w:line="360" w:lineRule="auto"/>
        <w:ind w:firstLine="560" w:firstLineChars="200"/>
        <w:rPr>
          <w:rFonts w:ascii="宋体" w:hAnsi="宋体"/>
          <w:sz w:val="28"/>
          <w:szCs w:val="28"/>
        </w:rPr>
      </w:pPr>
      <w:r>
        <w:rPr>
          <w:rFonts w:hint="eastAsia" w:ascii="宋体" w:hAnsi="宋体"/>
          <w:sz w:val="28"/>
          <w:szCs w:val="28"/>
        </w:rPr>
        <w:t>3、我方承诺：我方为参选方所提供的材料均为真实、合法、完整。</w:t>
      </w:r>
    </w:p>
    <w:p w14:paraId="33691136">
      <w:pPr>
        <w:snapToGrid w:val="0"/>
        <w:spacing w:line="360" w:lineRule="auto"/>
        <w:ind w:firstLine="560" w:firstLineChars="200"/>
        <w:rPr>
          <w:rFonts w:ascii="宋体" w:hAnsi="宋体"/>
          <w:sz w:val="28"/>
          <w:szCs w:val="28"/>
        </w:rPr>
      </w:pPr>
      <w:r>
        <w:rPr>
          <w:rFonts w:hint="eastAsia" w:ascii="宋体" w:hAnsi="宋体"/>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14:paraId="1D119576">
      <w:pPr>
        <w:snapToGrid w:val="0"/>
        <w:spacing w:line="360" w:lineRule="auto"/>
        <w:ind w:firstLine="700" w:firstLineChars="250"/>
        <w:rPr>
          <w:rFonts w:ascii="宋体" w:hAnsi="宋体"/>
          <w:sz w:val="28"/>
          <w:szCs w:val="28"/>
        </w:rPr>
      </w:pPr>
      <w:r>
        <w:rPr>
          <w:rFonts w:hint="eastAsia" w:ascii="宋体" w:hAnsi="宋体"/>
          <w:sz w:val="28"/>
          <w:szCs w:val="28"/>
        </w:rPr>
        <w:t>特此承诺。</w:t>
      </w:r>
    </w:p>
    <w:p w14:paraId="168B50A2">
      <w:pPr>
        <w:snapToGrid w:val="0"/>
        <w:spacing w:line="360" w:lineRule="auto"/>
        <w:rPr>
          <w:rFonts w:ascii="宋体" w:hAnsi="宋体"/>
          <w:sz w:val="28"/>
          <w:szCs w:val="28"/>
        </w:rPr>
      </w:pPr>
      <w:r>
        <w:rPr>
          <w:rFonts w:hint="eastAsia" w:ascii="宋体" w:hAnsi="宋体"/>
          <w:sz w:val="28"/>
          <w:szCs w:val="28"/>
        </w:rPr>
        <w:t>参选方（盖章）：</w:t>
      </w:r>
      <w:r>
        <w:rPr>
          <w:rFonts w:hint="eastAsia" w:ascii="宋体" w:hAnsi="宋体"/>
          <w:sz w:val="28"/>
          <w:szCs w:val="28"/>
          <w:u w:val="single"/>
        </w:rPr>
        <w:t xml:space="preserve">                                   </w:t>
      </w:r>
      <w:r>
        <w:rPr>
          <w:rFonts w:hint="eastAsia" w:ascii="宋体" w:hAnsi="宋体"/>
          <w:sz w:val="28"/>
          <w:szCs w:val="28"/>
        </w:rPr>
        <w:t xml:space="preserve">                      </w:t>
      </w:r>
    </w:p>
    <w:p w14:paraId="3C5A4DB5">
      <w:pPr>
        <w:snapToGrid w:val="0"/>
        <w:spacing w:line="360" w:lineRule="auto"/>
        <w:rPr>
          <w:rFonts w:ascii="宋体" w:hAnsi="宋体"/>
          <w:sz w:val="28"/>
          <w:szCs w:val="28"/>
        </w:rPr>
      </w:pPr>
      <w:r>
        <w:rPr>
          <w:rFonts w:hint="eastAsia" w:ascii="宋体" w:hAnsi="宋体"/>
          <w:sz w:val="28"/>
          <w:szCs w:val="28"/>
        </w:rPr>
        <w:t>法定代表人或委托代理人（签字或盖章）：</w:t>
      </w:r>
      <w:r>
        <w:rPr>
          <w:rFonts w:hint="eastAsia" w:ascii="宋体" w:hAnsi="宋体"/>
          <w:sz w:val="28"/>
          <w:szCs w:val="28"/>
          <w:u w:val="single"/>
        </w:rPr>
        <w:t xml:space="preserve">                 </w:t>
      </w:r>
      <w:r>
        <w:rPr>
          <w:rFonts w:hint="eastAsia" w:ascii="宋体" w:hAnsi="宋体"/>
          <w:sz w:val="28"/>
          <w:szCs w:val="28"/>
        </w:rPr>
        <w:t xml:space="preserve">         </w:t>
      </w:r>
    </w:p>
    <w:p w14:paraId="1EFD8F18">
      <w:pPr>
        <w:snapToGrid w:val="0"/>
        <w:spacing w:line="360" w:lineRule="auto"/>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14:paraId="408B3702">
      <w:pPr>
        <w:snapToGrid w:val="0"/>
        <w:spacing w:line="360" w:lineRule="auto"/>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 xml:space="preserve">                                 </w:t>
      </w:r>
    </w:p>
    <w:p w14:paraId="2E1F77F9">
      <w:pPr>
        <w:snapToGrid w:val="0"/>
        <w:spacing w:line="360" w:lineRule="auto"/>
        <w:rPr>
          <w:rFonts w:ascii="宋体" w:hAnsi="宋体"/>
          <w:sz w:val="28"/>
          <w:szCs w:val="28"/>
        </w:rPr>
      </w:pPr>
      <w:r>
        <w:rPr>
          <w:rFonts w:hint="eastAsia" w:ascii="宋体" w:hAnsi="宋体"/>
          <w:sz w:val="28"/>
          <w:szCs w:val="28"/>
        </w:rPr>
        <w:t>电  话：</w:t>
      </w:r>
      <w:r>
        <w:rPr>
          <w:rFonts w:hint="eastAsia" w:ascii="宋体" w:hAnsi="宋体"/>
          <w:sz w:val="28"/>
          <w:szCs w:val="28"/>
          <w:u w:val="single"/>
        </w:rPr>
        <w:t xml:space="preserve">                                              </w:t>
      </w:r>
      <w:r>
        <w:rPr>
          <w:rFonts w:hint="eastAsia" w:ascii="宋体" w:hAnsi="宋体"/>
          <w:sz w:val="28"/>
          <w:szCs w:val="28"/>
        </w:rPr>
        <w:t xml:space="preserve">                                 </w:t>
      </w:r>
    </w:p>
    <w:p w14:paraId="16472073">
      <w:pPr>
        <w:snapToGrid w:val="0"/>
        <w:spacing w:line="360" w:lineRule="auto"/>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1ABCB52">
      <w:pPr>
        <w:rPr>
          <w:b/>
          <w:sz w:val="44"/>
          <w:szCs w:val="44"/>
        </w:rPr>
      </w:pPr>
    </w:p>
    <w:p w14:paraId="755FE544">
      <w:pPr>
        <w:rPr>
          <w:b/>
          <w:sz w:val="44"/>
          <w:szCs w:val="44"/>
        </w:rPr>
      </w:pPr>
    </w:p>
    <w:p w14:paraId="1ADEC0B2">
      <w:pPr>
        <w:rPr>
          <w:b/>
          <w:sz w:val="44"/>
          <w:szCs w:val="44"/>
        </w:rPr>
      </w:pPr>
    </w:p>
    <w:p w14:paraId="406926C8">
      <w:pPr>
        <w:rPr>
          <w:b/>
          <w:sz w:val="44"/>
          <w:szCs w:val="44"/>
        </w:rPr>
      </w:pPr>
    </w:p>
    <w:p w14:paraId="559C2B85">
      <w:pPr>
        <w:snapToGrid w:val="0"/>
        <w:spacing w:line="360" w:lineRule="auto"/>
        <w:rPr>
          <w:rFonts w:ascii="宋体" w:hAnsi="宋体"/>
          <w:sz w:val="28"/>
          <w:szCs w:val="28"/>
        </w:rPr>
      </w:pPr>
      <w:r>
        <w:rPr>
          <w:rFonts w:hint="eastAsia" w:ascii="宋体" w:hAnsi="宋体"/>
          <w:sz w:val="28"/>
          <w:szCs w:val="28"/>
        </w:rPr>
        <w:t>1.2</w:t>
      </w:r>
      <w:r>
        <w:rPr>
          <w:rFonts w:hint="eastAsia"/>
        </w:rPr>
        <w:t xml:space="preserve"> </w:t>
      </w:r>
      <w:r>
        <w:rPr>
          <w:rFonts w:hint="eastAsia" w:ascii="宋体" w:hAnsi="宋体"/>
          <w:sz w:val="28"/>
          <w:szCs w:val="28"/>
        </w:rPr>
        <w:t>商务偏离表</w:t>
      </w:r>
    </w:p>
    <w:p w14:paraId="63D09BD2">
      <w:pPr>
        <w:snapToGrid w:val="0"/>
        <w:spacing w:line="360" w:lineRule="auto"/>
        <w:rPr>
          <w:rFonts w:ascii="宋体" w:hAnsi="宋体"/>
          <w:sz w:val="28"/>
          <w:szCs w:val="28"/>
        </w:rPr>
      </w:pPr>
    </w:p>
    <w:p w14:paraId="2A380BC7">
      <w:pPr>
        <w:snapToGrid w:val="0"/>
        <w:spacing w:line="360" w:lineRule="auto"/>
        <w:jc w:val="center"/>
        <w:rPr>
          <w:rFonts w:ascii="宋体" w:hAnsi="宋体"/>
          <w:b/>
          <w:sz w:val="44"/>
          <w:szCs w:val="44"/>
        </w:rPr>
      </w:pPr>
      <w:r>
        <w:rPr>
          <w:rFonts w:hint="eastAsia" w:ascii="宋体" w:hAnsi="宋体"/>
          <w:b/>
          <w:sz w:val="44"/>
          <w:szCs w:val="44"/>
        </w:rPr>
        <w:t>商务偏离表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14:paraId="145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vAlign w:val="center"/>
          </w:tcPr>
          <w:p w14:paraId="7DAB5996">
            <w:pPr>
              <w:jc w:val="center"/>
              <w:rPr>
                <w:rFonts w:ascii="宋体" w:hAnsi="宋体" w:cs="Calibri"/>
                <w:b/>
                <w:bCs/>
                <w:color w:val="000000"/>
                <w:sz w:val="24"/>
                <w:szCs w:val="21"/>
              </w:rPr>
            </w:pPr>
            <w:r>
              <w:rPr>
                <w:rFonts w:hint="eastAsia" w:ascii="宋体" w:hAnsi="宋体" w:cs="Calibri"/>
                <w:b/>
                <w:bCs/>
                <w:color w:val="000000"/>
                <w:sz w:val="24"/>
                <w:szCs w:val="21"/>
              </w:rPr>
              <w:t>序号</w:t>
            </w:r>
          </w:p>
        </w:tc>
        <w:tc>
          <w:tcPr>
            <w:tcW w:w="1980" w:type="dxa"/>
            <w:vAlign w:val="center"/>
          </w:tcPr>
          <w:p w14:paraId="021221DA">
            <w:pPr>
              <w:jc w:val="center"/>
              <w:rPr>
                <w:rFonts w:ascii="宋体" w:hAnsi="宋体" w:cs="Calibri"/>
                <w:b/>
                <w:bCs/>
                <w:color w:val="000000"/>
                <w:sz w:val="24"/>
                <w:szCs w:val="21"/>
              </w:rPr>
            </w:pPr>
            <w:r>
              <w:rPr>
                <w:rFonts w:hint="eastAsia" w:ascii="宋体" w:hAnsi="宋体" w:cs="Calibri"/>
                <w:b/>
                <w:bCs/>
                <w:color w:val="000000"/>
                <w:sz w:val="24"/>
                <w:szCs w:val="21"/>
              </w:rPr>
              <w:t>比选文件的</w:t>
            </w:r>
          </w:p>
          <w:p w14:paraId="2F92C933">
            <w:pPr>
              <w:jc w:val="center"/>
              <w:rPr>
                <w:rFonts w:ascii="宋体" w:hAnsi="宋体" w:cs="Calibri"/>
                <w:b/>
                <w:bCs/>
                <w:color w:val="000000"/>
                <w:sz w:val="24"/>
                <w:szCs w:val="21"/>
              </w:rPr>
            </w:pPr>
            <w:r>
              <w:rPr>
                <w:rFonts w:hint="eastAsia" w:ascii="宋体" w:hAnsi="宋体" w:cs="Calibri"/>
                <w:b/>
                <w:bCs/>
                <w:color w:val="000000"/>
                <w:sz w:val="24"/>
                <w:szCs w:val="21"/>
              </w:rPr>
              <w:t>商务条款</w:t>
            </w:r>
          </w:p>
        </w:tc>
        <w:tc>
          <w:tcPr>
            <w:tcW w:w="2250" w:type="dxa"/>
            <w:vAlign w:val="center"/>
          </w:tcPr>
          <w:p w14:paraId="4EE4211E">
            <w:pPr>
              <w:jc w:val="center"/>
              <w:rPr>
                <w:rFonts w:ascii="宋体" w:hAnsi="宋体" w:cs="Calibri"/>
                <w:b/>
                <w:bCs/>
                <w:color w:val="000000"/>
                <w:sz w:val="24"/>
                <w:szCs w:val="21"/>
              </w:rPr>
            </w:pPr>
            <w:r>
              <w:rPr>
                <w:rFonts w:hint="eastAsia" w:ascii="宋体" w:hAnsi="宋体" w:cs="Calibri"/>
                <w:b/>
                <w:bCs/>
                <w:color w:val="000000"/>
                <w:sz w:val="24"/>
                <w:szCs w:val="21"/>
              </w:rPr>
              <w:t>参选文件的</w:t>
            </w:r>
          </w:p>
          <w:p w14:paraId="61323D38">
            <w:pPr>
              <w:jc w:val="center"/>
              <w:rPr>
                <w:rFonts w:ascii="宋体" w:hAnsi="宋体" w:cs="Calibri"/>
                <w:b/>
                <w:bCs/>
                <w:color w:val="000000"/>
                <w:sz w:val="24"/>
                <w:szCs w:val="21"/>
              </w:rPr>
            </w:pPr>
            <w:r>
              <w:rPr>
                <w:rFonts w:hint="eastAsia" w:ascii="宋体" w:hAnsi="宋体" w:cs="Calibri"/>
                <w:b/>
                <w:bCs/>
                <w:color w:val="000000"/>
                <w:sz w:val="24"/>
                <w:szCs w:val="21"/>
              </w:rPr>
              <w:t>商务条款</w:t>
            </w:r>
          </w:p>
        </w:tc>
        <w:tc>
          <w:tcPr>
            <w:tcW w:w="2172" w:type="dxa"/>
            <w:vAlign w:val="center"/>
          </w:tcPr>
          <w:p w14:paraId="3FA871F9">
            <w:pPr>
              <w:jc w:val="center"/>
              <w:rPr>
                <w:rFonts w:ascii="宋体" w:hAnsi="宋体" w:cs="Calibri"/>
                <w:b/>
                <w:bCs/>
                <w:color w:val="000000"/>
                <w:sz w:val="24"/>
                <w:szCs w:val="21"/>
              </w:rPr>
            </w:pPr>
            <w:r>
              <w:rPr>
                <w:rFonts w:hint="eastAsia" w:ascii="宋体" w:hAnsi="宋体" w:cs="Calibri"/>
                <w:b/>
                <w:bCs/>
                <w:color w:val="000000"/>
                <w:sz w:val="24"/>
                <w:szCs w:val="21"/>
              </w:rPr>
              <w:t>偏离说明</w:t>
            </w:r>
          </w:p>
        </w:tc>
      </w:tr>
      <w:tr w14:paraId="2F1B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7577A70F">
            <w:pPr>
              <w:rPr>
                <w:rFonts w:ascii="宋体" w:hAnsi="宋体" w:cs="Calibri"/>
                <w:color w:val="000000"/>
                <w:sz w:val="24"/>
                <w:szCs w:val="21"/>
              </w:rPr>
            </w:pPr>
          </w:p>
        </w:tc>
        <w:tc>
          <w:tcPr>
            <w:tcW w:w="1980" w:type="dxa"/>
          </w:tcPr>
          <w:p w14:paraId="58A6D7B6">
            <w:pPr>
              <w:rPr>
                <w:rFonts w:ascii="宋体" w:hAnsi="宋体" w:cs="Calibri"/>
                <w:color w:val="000000"/>
                <w:sz w:val="24"/>
                <w:szCs w:val="21"/>
              </w:rPr>
            </w:pPr>
          </w:p>
        </w:tc>
        <w:tc>
          <w:tcPr>
            <w:tcW w:w="2250" w:type="dxa"/>
          </w:tcPr>
          <w:p w14:paraId="2C64F20E">
            <w:pPr>
              <w:rPr>
                <w:rFonts w:ascii="宋体" w:hAnsi="宋体" w:cs="Calibri"/>
                <w:color w:val="000000"/>
                <w:sz w:val="24"/>
                <w:szCs w:val="21"/>
              </w:rPr>
            </w:pPr>
          </w:p>
        </w:tc>
        <w:tc>
          <w:tcPr>
            <w:tcW w:w="2172" w:type="dxa"/>
          </w:tcPr>
          <w:p w14:paraId="478CB432">
            <w:pPr>
              <w:rPr>
                <w:rFonts w:ascii="宋体" w:hAnsi="宋体" w:cs="Calibri"/>
                <w:color w:val="000000"/>
                <w:sz w:val="24"/>
                <w:szCs w:val="21"/>
              </w:rPr>
            </w:pPr>
          </w:p>
        </w:tc>
      </w:tr>
      <w:tr w14:paraId="650E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173CEACE">
            <w:pPr>
              <w:rPr>
                <w:rFonts w:ascii="宋体" w:hAnsi="宋体" w:cs="Calibri"/>
                <w:color w:val="000000"/>
                <w:sz w:val="24"/>
                <w:szCs w:val="21"/>
              </w:rPr>
            </w:pPr>
          </w:p>
        </w:tc>
        <w:tc>
          <w:tcPr>
            <w:tcW w:w="1980" w:type="dxa"/>
          </w:tcPr>
          <w:p w14:paraId="1723839C">
            <w:pPr>
              <w:rPr>
                <w:rFonts w:ascii="宋体" w:hAnsi="宋体" w:cs="Calibri"/>
                <w:color w:val="000000"/>
                <w:sz w:val="24"/>
                <w:szCs w:val="21"/>
              </w:rPr>
            </w:pPr>
          </w:p>
        </w:tc>
        <w:tc>
          <w:tcPr>
            <w:tcW w:w="2250" w:type="dxa"/>
          </w:tcPr>
          <w:p w14:paraId="16FCC682">
            <w:pPr>
              <w:rPr>
                <w:rFonts w:ascii="宋体" w:hAnsi="宋体" w:cs="Calibri"/>
                <w:color w:val="000000"/>
                <w:sz w:val="24"/>
                <w:szCs w:val="21"/>
              </w:rPr>
            </w:pPr>
          </w:p>
        </w:tc>
        <w:tc>
          <w:tcPr>
            <w:tcW w:w="2172" w:type="dxa"/>
          </w:tcPr>
          <w:p w14:paraId="1291237C">
            <w:pPr>
              <w:rPr>
                <w:rFonts w:ascii="宋体" w:hAnsi="宋体" w:cs="Calibri"/>
                <w:color w:val="000000"/>
                <w:sz w:val="24"/>
                <w:szCs w:val="21"/>
              </w:rPr>
            </w:pPr>
          </w:p>
        </w:tc>
      </w:tr>
      <w:tr w14:paraId="4909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6DF90E5D">
            <w:pPr>
              <w:rPr>
                <w:rFonts w:ascii="宋体" w:hAnsi="宋体" w:cs="Calibri"/>
                <w:color w:val="000000"/>
                <w:sz w:val="24"/>
                <w:szCs w:val="21"/>
              </w:rPr>
            </w:pPr>
          </w:p>
        </w:tc>
        <w:tc>
          <w:tcPr>
            <w:tcW w:w="1980" w:type="dxa"/>
          </w:tcPr>
          <w:p w14:paraId="7AE65D32">
            <w:pPr>
              <w:rPr>
                <w:rFonts w:ascii="宋体" w:hAnsi="宋体" w:cs="Calibri"/>
                <w:color w:val="000000"/>
                <w:sz w:val="24"/>
                <w:szCs w:val="21"/>
              </w:rPr>
            </w:pPr>
          </w:p>
        </w:tc>
        <w:tc>
          <w:tcPr>
            <w:tcW w:w="2250" w:type="dxa"/>
          </w:tcPr>
          <w:p w14:paraId="1CE478DF">
            <w:pPr>
              <w:rPr>
                <w:rFonts w:ascii="宋体" w:hAnsi="宋体" w:cs="Calibri"/>
                <w:color w:val="000000"/>
                <w:sz w:val="24"/>
                <w:szCs w:val="21"/>
              </w:rPr>
            </w:pPr>
          </w:p>
        </w:tc>
        <w:tc>
          <w:tcPr>
            <w:tcW w:w="2172" w:type="dxa"/>
          </w:tcPr>
          <w:p w14:paraId="0BE88B5B">
            <w:pPr>
              <w:rPr>
                <w:rFonts w:ascii="宋体" w:hAnsi="宋体" w:cs="Calibri"/>
                <w:color w:val="000000"/>
                <w:sz w:val="24"/>
                <w:szCs w:val="21"/>
              </w:rPr>
            </w:pPr>
          </w:p>
        </w:tc>
      </w:tr>
      <w:tr w14:paraId="254A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476F4A7D">
            <w:pPr>
              <w:rPr>
                <w:rFonts w:ascii="宋体" w:hAnsi="宋体" w:cs="Calibri"/>
                <w:color w:val="000000"/>
                <w:sz w:val="24"/>
                <w:szCs w:val="21"/>
              </w:rPr>
            </w:pPr>
          </w:p>
        </w:tc>
        <w:tc>
          <w:tcPr>
            <w:tcW w:w="1980" w:type="dxa"/>
          </w:tcPr>
          <w:p w14:paraId="4D6B89A7">
            <w:pPr>
              <w:rPr>
                <w:rFonts w:ascii="宋体" w:hAnsi="宋体" w:cs="Calibri"/>
                <w:color w:val="000000"/>
                <w:sz w:val="24"/>
                <w:szCs w:val="21"/>
              </w:rPr>
            </w:pPr>
          </w:p>
        </w:tc>
        <w:tc>
          <w:tcPr>
            <w:tcW w:w="2250" w:type="dxa"/>
          </w:tcPr>
          <w:p w14:paraId="21991BDF">
            <w:pPr>
              <w:rPr>
                <w:rFonts w:ascii="宋体" w:hAnsi="宋体" w:cs="Calibri"/>
                <w:color w:val="000000"/>
                <w:sz w:val="24"/>
                <w:szCs w:val="21"/>
              </w:rPr>
            </w:pPr>
          </w:p>
        </w:tc>
        <w:tc>
          <w:tcPr>
            <w:tcW w:w="2172" w:type="dxa"/>
          </w:tcPr>
          <w:p w14:paraId="11AAB2F3">
            <w:pPr>
              <w:rPr>
                <w:rFonts w:ascii="宋体" w:hAnsi="宋体" w:cs="Calibri"/>
                <w:color w:val="000000"/>
                <w:sz w:val="24"/>
                <w:szCs w:val="21"/>
              </w:rPr>
            </w:pPr>
          </w:p>
        </w:tc>
      </w:tr>
      <w:tr w14:paraId="5B36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28FA6986">
            <w:pPr>
              <w:rPr>
                <w:rFonts w:ascii="宋体" w:hAnsi="宋体" w:cs="Calibri"/>
                <w:color w:val="000000"/>
                <w:sz w:val="24"/>
                <w:szCs w:val="21"/>
              </w:rPr>
            </w:pPr>
          </w:p>
        </w:tc>
        <w:tc>
          <w:tcPr>
            <w:tcW w:w="1980" w:type="dxa"/>
          </w:tcPr>
          <w:p w14:paraId="587F6840">
            <w:pPr>
              <w:rPr>
                <w:rFonts w:ascii="宋体" w:hAnsi="宋体" w:cs="Calibri"/>
                <w:color w:val="000000"/>
                <w:sz w:val="24"/>
                <w:szCs w:val="21"/>
              </w:rPr>
            </w:pPr>
          </w:p>
        </w:tc>
        <w:tc>
          <w:tcPr>
            <w:tcW w:w="2250" w:type="dxa"/>
          </w:tcPr>
          <w:p w14:paraId="240750DC">
            <w:pPr>
              <w:rPr>
                <w:rFonts w:ascii="宋体" w:hAnsi="宋体" w:cs="Calibri"/>
                <w:color w:val="000000"/>
                <w:sz w:val="24"/>
                <w:szCs w:val="21"/>
              </w:rPr>
            </w:pPr>
          </w:p>
        </w:tc>
        <w:tc>
          <w:tcPr>
            <w:tcW w:w="2172" w:type="dxa"/>
          </w:tcPr>
          <w:p w14:paraId="7673B070">
            <w:pPr>
              <w:rPr>
                <w:rFonts w:ascii="宋体" w:hAnsi="宋体" w:cs="Calibri"/>
                <w:color w:val="000000"/>
                <w:sz w:val="24"/>
                <w:szCs w:val="21"/>
              </w:rPr>
            </w:pPr>
          </w:p>
        </w:tc>
      </w:tr>
      <w:tr w14:paraId="0907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7FEFC139">
            <w:pPr>
              <w:rPr>
                <w:rFonts w:ascii="宋体" w:hAnsi="宋体" w:cs="Calibri"/>
                <w:color w:val="000000"/>
                <w:sz w:val="24"/>
                <w:szCs w:val="21"/>
              </w:rPr>
            </w:pPr>
          </w:p>
        </w:tc>
        <w:tc>
          <w:tcPr>
            <w:tcW w:w="1980" w:type="dxa"/>
          </w:tcPr>
          <w:p w14:paraId="2F81056F">
            <w:pPr>
              <w:rPr>
                <w:rFonts w:ascii="宋体" w:hAnsi="宋体" w:cs="Calibri"/>
                <w:color w:val="000000"/>
                <w:sz w:val="24"/>
                <w:szCs w:val="21"/>
              </w:rPr>
            </w:pPr>
          </w:p>
        </w:tc>
        <w:tc>
          <w:tcPr>
            <w:tcW w:w="2250" w:type="dxa"/>
          </w:tcPr>
          <w:p w14:paraId="2468337C">
            <w:pPr>
              <w:rPr>
                <w:rFonts w:ascii="宋体" w:hAnsi="宋体" w:cs="Calibri"/>
                <w:color w:val="000000"/>
                <w:sz w:val="24"/>
                <w:szCs w:val="21"/>
              </w:rPr>
            </w:pPr>
          </w:p>
        </w:tc>
        <w:tc>
          <w:tcPr>
            <w:tcW w:w="2172" w:type="dxa"/>
          </w:tcPr>
          <w:p w14:paraId="5201EE11">
            <w:pPr>
              <w:rPr>
                <w:rFonts w:ascii="宋体" w:hAnsi="宋体" w:cs="Calibri"/>
                <w:color w:val="000000"/>
                <w:sz w:val="24"/>
                <w:szCs w:val="21"/>
              </w:rPr>
            </w:pPr>
          </w:p>
        </w:tc>
      </w:tr>
      <w:tr w14:paraId="478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6EF02019">
            <w:pPr>
              <w:rPr>
                <w:rFonts w:ascii="宋体" w:hAnsi="宋体" w:cs="Calibri"/>
                <w:color w:val="000000"/>
                <w:sz w:val="24"/>
                <w:szCs w:val="21"/>
              </w:rPr>
            </w:pPr>
          </w:p>
        </w:tc>
        <w:tc>
          <w:tcPr>
            <w:tcW w:w="1980" w:type="dxa"/>
          </w:tcPr>
          <w:p w14:paraId="35F28344">
            <w:pPr>
              <w:rPr>
                <w:rFonts w:ascii="宋体" w:hAnsi="宋体" w:cs="Calibri"/>
                <w:color w:val="000000"/>
                <w:sz w:val="24"/>
                <w:szCs w:val="21"/>
              </w:rPr>
            </w:pPr>
          </w:p>
        </w:tc>
        <w:tc>
          <w:tcPr>
            <w:tcW w:w="2250" w:type="dxa"/>
          </w:tcPr>
          <w:p w14:paraId="448369F2">
            <w:pPr>
              <w:rPr>
                <w:rFonts w:ascii="宋体" w:hAnsi="宋体" w:cs="Calibri"/>
                <w:color w:val="000000"/>
                <w:sz w:val="24"/>
                <w:szCs w:val="21"/>
              </w:rPr>
            </w:pPr>
          </w:p>
        </w:tc>
        <w:tc>
          <w:tcPr>
            <w:tcW w:w="2172" w:type="dxa"/>
          </w:tcPr>
          <w:p w14:paraId="5E319083">
            <w:pPr>
              <w:rPr>
                <w:rFonts w:ascii="宋体" w:hAnsi="宋体" w:cs="Calibri"/>
                <w:color w:val="000000"/>
                <w:sz w:val="24"/>
                <w:szCs w:val="21"/>
              </w:rPr>
            </w:pPr>
          </w:p>
        </w:tc>
      </w:tr>
    </w:tbl>
    <w:p w14:paraId="7E4B0916">
      <w:pPr>
        <w:rPr>
          <w:sz w:val="28"/>
          <w:szCs w:val="28"/>
        </w:rPr>
      </w:pPr>
    </w:p>
    <w:p w14:paraId="7E086EB1">
      <w:pPr>
        <w:rPr>
          <w:sz w:val="28"/>
          <w:szCs w:val="28"/>
        </w:rPr>
      </w:pPr>
    </w:p>
    <w:p w14:paraId="7DE8EF9C">
      <w:pPr>
        <w:spacing w:line="500" w:lineRule="exact"/>
        <w:rPr>
          <w:rFonts w:ascii="宋体" w:hAnsi="宋体"/>
          <w:sz w:val="28"/>
          <w:szCs w:val="28"/>
        </w:rPr>
      </w:pPr>
    </w:p>
    <w:p w14:paraId="2B5BC382">
      <w:pPr>
        <w:spacing w:line="500" w:lineRule="exact"/>
        <w:rPr>
          <w:rFonts w:ascii="宋体" w:hAnsi="宋体"/>
          <w:sz w:val="28"/>
          <w:szCs w:val="28"/>
        </w:rPr>
      </w:pPr>
    </w:p>
    <w:p w14:paraId="3A0B11C0">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368CA17F">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3A903F72">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62F94E84">
      <w:pPr>
        <w:rPr>
          <w:sz w:val="28"/>
          <w:szCs w:val="28"/>
        </w:rPr>
      </w:pPr>
    </w:p>
    <w:p w14:paraId="3AB131C2">
      <w:pPr>
        <w:rPr>
          <w:rFonts w:ascii="宋体" w:hAnsi="宋体"/>
          <w:sz w:val="28"/>
          <w:szCs w:val="28"/>
        </w:rPr>
      </w:pPr>
      <w:r>
        <w:rPr>
          <w:rFonts w:hint="eastAsia" w:ascii="宋体" w:hAnsi="宋体"/>
          <w:sz w:val="28"/>
          <w:szCs w:val="28"/>
        </w:rPr>
        <w:t>1.3资格证明文件</w:t>
      </w:r>
    </w:p>
    <w:p w14:paraId="24AD2FB3">
      <w:pPr>
        <w:rPr>
          <w:rFonts w:ascii="宋体" w:hAnsi="宋体"/>
          <w:sz w:val="28"/>
          <w:szCs w:val="28"/>
        </w:rPr>
      </w:pPr>
      <w:r>
        <w:rPr>
          <w:rFonts w:hint="eastAsia" w:ascii="宋体" w:hAnsi="宋体"/>
          <w:sz w:val="28"/>
          <w:szCs w:val="28"/>
        </w:rPr>
        <w:t>1.3.1法人营业执照或事业单位法人证书</w:t>
      </w:r>
    </w:p>
    <w:p w14:paraId="5CDEA086">
      <w:pPr>
        <w:rPr>
          <w:sz w:val="28"/>
          <w:szCs w:val="28"/>
        </w:rPr>
      </w:pPr>
    </w:p>
    <w:p w14:paraId="01E1D7EA">
      <w:pPr>
        <w:rPr>
          <w:sz w:val="28"/>
          <w:szCs w:val="28"/>
        </w:rPr>
      </w:pPr>
    </w:p>
    <w:p w14:paraId="27056188">
      <w:pPr>
        <w:jc w:val="center"/>
        <w:rPr>
          <w:b/>
          <w:sz w:val="32"/>
          <w:szCs w:val="32"/>
        </w:rPr>
      </w:pPr>
      <w:r>
        <w:rPr>
          <w:rFonts w:hint="eastAsia"/>
          <w:b/>
          <w:sz w:val="32"/>
          <w:szCs w:val="32"/>
        </w:rPr>
        <w:t>法人营业执照或事业单位法人证书</w:t>
      </w:r>
    </w:p>
    <w:p w14:paraId="25474C75">
      <w:pPr>
        <w:rPr>
          <w:sz w:val="28"/>
          <w:szCs w:val="28"/>
        </w:rPr>
      </w:pPr>
    </w:p>
    <w:p w14:paraId="4CDE43C8">
      <w:pPr>
        <w:rPr>
          <w:sz w:val="28"/>
          <w:szCs w:val="28"/>
        </w:rPr>
      </w:pPr>
      <w:r>
        <w:rPr>
          <w:rFonts w:hint="eastAsia"/>
          <w:sz w:val="28"/>
          <w:szCs w:val="28"/>
        </w:rPr>
        <w:t>致：福建省东南电化股份有限公司</w:t>
      </w:r>
    </w:p>
    <w:p w14:paraId="7D3835A7">
      <w:pPr>
        <w:ind w:firstLine="552"/>
        <w:rPr>
          <w:sz w:val="28"/>
          <w:szCs w:val="28"/>
        </w:rPr>
      </w:pPr>
      <w:r>
        <w:rPr>
          <w:rFonts w:hint="eastAsia"/>
          <w:sz w:val="28"/>
          <w:szCs w:val="28"/>
        </w:rPr>
        <w:t xml:space="preserve">现附上我方法人营业执照（事业单位法人证书）复印件，该执照复印件与原件一致，真实有效。 </w:t>
      </w:r>
    </w:p>
    <w:p w14:paraId="3447FA27">
      <w:pPr>
        <w:ind w:firstLine="552"/>
        <w:rPr>
          <w:sz w:val="28"/>
          <w:szCs w:val="28"/>
        </w:rPr>
      </w:pPr>
      <w:r>
        <w:rPr>
          <w:rFonts w:hint="eastAsia"/>
          <w:sz w:val="28"/>
          <w:szCs w:val="28"/>
        </w:rPr>
        <w:t>详见附件。</w:t>
      </w:r>
    </w:p>
    <w:p w14:paraId="26965F8C">
      <w:pPr>
        <w:ind w:firstLine="552"/>
        <w:rPr>
          <w:sz w:val="28"/>
          <w:szCs w:val="28"/>
        </w:rPr>
      </w:pPr>
    </w:p>
    <w:p w14:paraId="055E0FFD">
      <w:pPr>
        <w:ind w:firstLine="552"/>
        <w:rPr>
          <w:sz w:val="28"/>
          <w:szCs w:val="28"/>
        </w:rPr>
      </w:pPr>
    </w:p>
    <w:p w14:paraId="1065FCB6">
      <w:pPr>
        <w:ind w:firstLine="552"/>
        <w:rPr>
          <w:sz w:val="28"/>
          <w:szCs w:val="28"/>
        </w:rPr>
      </w:pPr>
    </w:p>
    <w:p w14:paraId="174A6074">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3319EBF7">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2AA2FB7F">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6DF202BE">
      <w:pPr>
        <w:rPr>
          <w:sz w:val="28"/>
          <w:szCs w:val="28"/>
        </w:rPr>
      </w:pPr>
    </w:p>
    <w:p w14:paraId="6205C6E3">
      <w:pPr>
        <w:rPr>
          <w:sz w:val="28"/>
          <w:szCs w:val="28"/>
        </w:rPr>
      </w:pPr>
    </w:p>
    <w:p w14:paraId="43A47C79">
      <w:pPr>
        <w:rPr>
          <w:sz w:val="28"/>
          <w:szCs w:val="28"/>
        </w:rPr>
      </w:pPr>
    </w:p>
    <w:p w14:paraId="3C2C2AB3">
      <w:pPr>
        <w:rPr>
          <w:sz w:val="28"/>
          <w:szCs w:val="28"/>
        </w:rPr>
      </w:pPr>
    </w:p>
    <w:p w14:paraId="4D93AF4B">
      <w:pPr>
        <w:rPr>
          <w:sz w:val="28"/>
          <w:szCs w:val="28"/>
        </w:rPr>
      </w:pPr>
    </w:p>
    <w:p w14:paraId="478E458B">
      <w:pPr>
        <w:rPr>
          <w:sz w:val="28"/>
          <w:szCs w:val="28"/>
        </w:rPr>
      </w:pPr>
    </w:p>
    <w:p w14:paraId="122BCB28">
      <w:pPr>
        <w:rPr>
          <w:sz w:val="28"/>
          <w:szCs w:val="28"/>
        </w:rPr>
      </w:pPr>
    </w:p>
    <w:p w14:paraId="73772D03">
      <w:pPr>
        <w:rPr>
          <w:rFonts w:ascii="宋体" w:hAnsi="宋体"/>
          <w:b/>
          <w:sz w:val="28"/>
          <w:szCs w:val="28"/>
        </w:rPr>
      </w:pPr>
      <w:r>
        <w:rPr>
          <w:rFonts w:hint="eastAsia" w:ascii="宋体" w:hAnsi="宋体"/>
          <w:b/>
          <w:sz w:val="28"/>
          <w:szCs w:val="28"/>
        </w:rPr>
        <w:t>附件：法人营业执照（事业单位法人证书）复印件(盖章)</w:t>
      </w:r>
    </w:p>
    <w:p w14:paraId="42A58B87">
      <w:pPr>
        <w:snapToGrid w:val="0"/>
        <w:spacing w:line="360" w:lineRule="auto"/>
        <w:jc w:val="left"/>
        <w:rPr>
          <w:rFonts w:ascii="宋体" w:hAnsi="宋体"/>
          <w:sz w:val="28"/>
          <w:szCs w:val="28"/>
        </w:rPr>
      </w:pPr>
      <w:r>
        <w:rPr>
          <w:rFonts w:hint="eastAsia" w:ascii="宋体" w:hAnsi="宋体"/>
          <w:sz w:val="28"/>
          <w:szCs w:val="28"/>
        </w:rPr>
        <w:t>1.3.2法定代表人授权委托书</w:t>
      </w:r>
    </w:p>
    <w:p w14:paraId="6D996CBD">
      <w:pPr>
        <w:snapToGrid w:val="0"/>
        <w:spacing w:line="360" w:lineRule="auto"/>
        <w:jc w:val="center"/>
        <w:rPr>
          <w:rFonts w:ascii="宋体" w:hAnsi="宋体"/>
          <w:b/>
          <w:sz w:val="32"/>
          <w:szCs w:val="32"/>
        </w:rPr>
      </w:pPr>
    </w:p>
    <w:p w14:paraId="4A5B1CAE">
      <w:pPr>
        <w:snapToGrid w:val="0"/>
        <w:spacing w:line="360" w:lineRule="auto"/>
        <w:jc w:val="center"/>
        <w:rPr>
          <w:rFonts w:ascii="宋体" w:hAnsi="宋体"/>
          <w:b/>
          <w:sz w:val="32"/>
          <w:szCs w:val="32"/>
        </w:rPr>
      </w:pPr>
      <w:r>
        <w:rPr>
          <w:rFonts w:hint="eastAsia" w:ascii="宋体" w:hAnsi="宋体"/>
          <w:b/>
          <w:sz w:val="32"/>
          <w:szCs w:val="32"/>
        </w:rPr>
        <w:t>法定代表人授权委托书</w:t>
      </w:r>
    </w:p>
    <w:p w14:paraId="4B6B8062">
      <w:pPr>
        <w:snapToGrid w:val="0"/>
        <w:spacing w:line="360" w:lineRule="auto"/>
        <w:jc w:val="center"/>
        <w:rPr>
          <w:rFonts w:ascii="宋体" w:hAnsi="宋体"/>
          <w:sz w:val="28"/>
          <w:szCs w:val="28"/>
        </w:rPr>
      </w:pPr>
    </w:p>
    <w:p w14:paraId="5F48846D">
      <w:pPr>
        <w:snapToGrid w:val="0"/>
        <w:spacing w:line="360" w:lineRule="auto"/>
        <w:rPr>
          <w:rFonts w:ascii="宋体" w:hAnsi="宋体"/>
          <w:sz w:val="28"/>
          <w:szCs w:val="28"/>
        </w:rPr>
      </w:pPr>
      <w:r>
        <w:rPr>
          <w:rFonts w:hint="eastAsia" w:ascii="宋体" w:hAnsi="宋体"/>
          <w:sz w:val="28"/>
          <w:szCs w:val="28"/>
        </w:rPr>
        <w:t>致：福建省东南电化股份有限公司</w:t>
      </w:r>
    </w:p>
    <w:p w14:paraId="6A7ABE8D">
      <w:pPr>
        <w:snapToGrid w:val="0"/>
        <w:spacing w:line="360" w:lineRule="auto"/>
        <w:ind w:firstLine="560" w:firstLineChars="200"/>
        <w:rPr>
          <w:rFonts w:ascii="宋体" w:hAnsi="宋体"/>
          <w:sz w:val="28"/>
          <w:szCs w:val="28"/>
          <w:u w:val="single"/>
        </w:rPr>
      </w:pPr>
      <w:r>
        <w:rPr>
          <w:rFonts w:hint="eastAsia" w:ascii="宋体" w:hAnsi="宋体"/>
          <w:sz w:val="28"/>
          <w:szCs w:val="28"/>
        </w:rPr>
        <w:t>本授权书声明:注册于</w:t>
      </w:r>
      <w:r>
        <w:rPr>
          <w:rFonts w:hint="eastAsia" w:ascii="宋体" w:hAnsi="宋体"/>
          <w:sz w:val="28"/>
          <w:szCs w:val="28"/>
          <w:u w:val="single"/>
        </w:rPr>
        <w:t xml:space="preserve">      (公司住所)</w:t>
      </w:r>
      <w:r>
        <w:rPr>
          <w:rFonts w:hint="eastAsia" w:ascii="宋体" w:hAnsi="宋体"/>
          <w:sz w:val="28"/>
          <w:szCs w:val="28"/>
        </w:rPr>
        <w:t xml:space="preserve">的 </w:t>
      </w:r>
      <w:r>
        <w:rPr>
          <w:rFonts w:hint="eastAsia" w:ascii="宋体" w:hAnsi="宋体"/>
          <w:sz w:val="28"/>
          <w:szCs w:val="28"/>
          <w:u w:val="single"/>
        </w:rPr>
        <w:t xml:space="preserve">     （公司名称)</w:t>
      </w:r>
      <w:r>
        <w:rPr>
          <w:rFonts w:hint="eastAsia" w:ascii="宋体" w:hAnsi="宋体"/>
          <w:sz w:val="28"/>
          <w:szCs w:val="28"/>
        </w:rPr>
        <w:t>的法定代表人</w:t>
      </w:r>
      <w:r>
        <w:rPr>
          <w:rFonts w:hint="eastAsia" w:ascii="宋体" w:hAnsi="宋体"/>
          <w:sz w:val="28"/>
          <w:szCs w:val="28"/>
          <w:u w:val="single"/>
        </w:rPr>
        <w:t xml:space="preserve">        (法定代表人姓名</w:t>
      </w:r>
      <w:r>
        <w:rPr>
          <w:rFonts w:hint="eastAsia" w:ascii="宋体" w:hAnsi="宋体"/>
          <w:sz w:val="28"/>
          <w:szCs w:val="28"/>
        </w:rPr>
        <w:t>)代表本公司授权</w:t>
      </w:r>
      <w:r>
        <w:rPr>
          <w:rFonts w:hint="eastAsia" w:ascii="宋体" w:hAnsi="宋体"/>
          <w:sz w:val="28"/>
          <w:szCs w:val="28"/>
          <w:u w:val="single"/>
        </w:rPr>
        <w:t xml:space="preserve">   （代理人的姓名）</w:t>
      </w:r>
      <w:r>
        <w:rPr>
          <w:rFonts w:hint="eastAsia" w:ascii="宋体" w:hAnsi="宋体"/>
          <w:sz w:val="28"/>
          <w:szCs w:val="28"/>
        </w:rPr>
        <w:t>为公司的合法代理人，就福建省东南电化股份有限公司</w:t>
      </w:r>
      <w:r>
        <w:rPr>
          <w:rFonts w:hint="eastAsia" w:ascii="宋体" w:hAnsi="宋体"/>
          <w:sz w:val="28"/>
          <w:szCs w:val="28"/>
          <w:u w:val="single"/>
        </w:rPr>
        <w:t xml:space="preserve">                  </w:t>
      </w:r>
    </w:p>
    <w:p w14:paraId="39F855E8">
      <w:pPr>
        <w:snapToGrid w:val="0"/>
        <w:spacing w:line="360" w:lineRule="auto"/>
        <w:rPr>
          <w:rFonts w:ascii="宋体" w:hAnsi="宋体"/>
          <w:sz w:val="28"/>
          <w:szCs w:val="28"/>
        </w:rPr>
      </w:pPr>
      <w:r>
        <w:rPr>
          <w:rFonts w:hint="eastAsia" w:ascii="宋体" w:hAnsi="宋体" w:cs="宋体"/>
          <w:sz w:val="28"/>
          <w:szCs w:val="28"/>
          <w:u w:val="single"/>
        </w:rPr>
        <w:t xml:space="preserve">                        项目</w:t>
      </w:r>
      <w:r>
        <w:rPr>
          <w:rFonts w:hint="eastAsia" w:ascii="宋体" w:hAnsi="宋体"/>
          <w:sz w:val="28"/>
          <w:szCs w:val="28"/>
        </w:rPr>
        <w:t>的意向参选方申请登记、比选竞价、</w:t>
      </w:r>
      <w:r>
        <w:rPr>
          <w:rFonts w:hint="eastAsia" w:ascii="宋体" w:hAnsi="宋体" w:cs="黑体"/>
          <w:bCs/>
          <w:sz w:val="28"/>
          <w:szCs w:val="28"/>
        </w:rPr>
        <w:t>合</w:t>
      </w:r>
      <w:r>
        <w:rPr>
          <w:rFonts w:hint="eastAsia" w:ascii="宋体" w:hAnsi="宋体"/>
          <w:sz w:val="28"/>
          <w:szCs w:val="28"/>
        </w:rPr>
        <w:t>同的签订，以本公司名义处理一切与之有关的事务，我均予以承认。</w:t>
      </w:r>
    </w:p>
    <w:p w14:paraId="74EB71F8">
      <w:pPr>
        <w:snapToGrid w:val="0"/>
        <w:spacing w:line="360" w:lineRule="auto"/>
        <w:ind w:firstLine="560" w:firstLineChars="200"/>
        <w:rPr>
          <w:rFonts w:ascii="宋体" w:hAnsi="宋体"/>
          <w:sz w:val="28"/>
          <w:szCs w:val="28"/>
        </w:rPr>
      </w:pPr>
      <w:r>
        <w:rPr>
          <w:rFonts w:hint="eastAsia" w:ascii="宋体" w:hAnsi="宋体"/>
          <w:sz w:val="28"/>
          <w:szCs w:val="28"/>
        </w:rPr>
        <w:t>代理人无转委托权。</w:t>
      </w:r>
    </w:p>
    <w:p w14:paraId="761FDE22">
      <w:pPr>
        <w:snapToGrid w:val="0"/>
        <w:spacing w:line="360" w:lineRule="auto"/>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日签字生效，特此声明。</w:t>
      </w:r>
    </w:p>
    <w:p w14:paraId="11FEEBBE">
      <w:pPr>
        <w:snapToGrid w:val="0"/>
        <w:spacing w:line="360" w:lineRule="auto"/>
        <w:rPr>
          <w:rFonts w:ascii="宋体" w:hAnsi="宋体"/>
          <w:sz w:val="28"/>
          <w:szCs w:val="28"/>
        </w:rPr>
      </w:pPr>
    </w:p>
    <w:p w14:paraId="21BD4979">
      <w:pPr>
        <w:snapToGrid w:val="0"/>
        <w:spacing w:line="360" w:lineRule="auto"/>
        <w:rPr>
          <w:rFonts w:ascii="宋体" w:hAnsi="宋体"/>
          <w:sz w:val="28"/>
          <w:szCs w:val="28"/>
        </w:rPr>
      </w:pPr>
      <w:r>
        <w:rPr>
          <w:rFonts w:hint="eastAsia" w:ascii="宋体" w:hAnsi="宋体"/>
          <w:sz w:val="28"/>
          <w:szCs w:val="28"/>
        </w:rPr>
        <w:t>参选人（参选单位公章）：</w:t>
      </w:r>
      <w:r>
        <w:rPr>
          <w:rFonts w:hint="eastAsia" w:ascii="宋体" w:hAnsi="宋体"/>
          <w:sz w:val="28"/>
          <w:szCs w:val="28"/>
          <w:u w:val="single"/>
        </w:rPr>
        <w:t xml:space="preserve">                                    </w:t>
      </w:r>
      <w:r>
        <w:rPr>
          <w:rFonts w:hint="eastAsia" w:ascii="宋体" w:hAnsi="宋体"/>
          <w:sz w:val="28"/>
          <w:szCs w:val="28"/>
        </w:rPr>
        <w:t xml:space="preserve"> </w:t>
      </w:r>
    </w:p>
    <w:p w14:paraId="159110B8">
      <w:pPr>
        <w:snapToGrid w:val="0"/>
        <w:spacing w:line="360" w:lineRule="auto"/>
        <w:rPr>
          <w:rFonts w:ascii="宋体" w:hAnsi="宋体"/>
          <w:sz w:val="28"/>
          <w:szCs w:val="28"/>
        </w:rPr>
      </w:pPr>
    </w:p>
    <w:p w14:paraId="74E8BE21">
      <w:pPr>
        <w:snapToGrid w:val="0"/>
        <w:spacing w:line="360" w:lineRule="auto"/>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r>
        <w:rPr>
          <w:rFonts w:hint="eastAsia" w:ascii="宋体" w:hAnsi="宋体"/>
          <w:sz w:val="28"/>
          <w:szCs w:val="28"/>
        </w:rPr>
        <w:t xml:space="preserve"> </w:t>
      </w:r>
    </w:p>
    <w:p w14:paraId="14E64131">
      <w:pPr>
        <w:snapToGrid w:val="0"/>
        <w:spacing w:line="360" w:lineRule="auto"/>
        <w:rPr>
          <w:rFonts w:ascii="宋体" w:hAnsi="宋体"/>
          <w:sz w:val="28"/>
          <w:szCs w:val="28"/>
          <w:u w:val="single"/>
        </w:rPr>
      </w:pPr>
      <w:r>
        <w:rPr>
          <w:rFonts w:hint="eastAsia" w:ascii="宋体" w:hAnsi="宋体"/>
          <w:sz w:val="28"/>
          <w:szCs w:val="28"/>
        </w:rPr>
        <w:t>法定代表人身份证号码：</w:t>
      </w:r>
      <w:r>
        <w:rPr>
          <w:rFonts w:hint="eastAsia" w:ascii="宋体" w:hAnsi="宋体"/>
          <w:sz w:val="28"/>
          <w:szCs w:val="28"/>
          <w:u w:val="single"/>
        </w:rPr>
        <w:t xml:space="preserve">                                     </w:t>
      </w:r>
    </w:p>
    <w:p w14:paraId="2BFAA65D">
      <w:pPr>
        <w:snapToGrid w:val="0"/>
        <w:spacing w:line="360" w:lineRule="auto"/>
        <w:rPr>
          <w:rFonts w:ascii="宋体" w:hAnsi="宋体"/>
          <w:sz w:val="28"/>
          <w:szCs w:val="28"/>
        </w:rPr>
      </w:pPr>
    </w:p>
    <w:p w14:paraId="09EB69D4">
      <w:pPr>
        <w:snapToGrid w:val="0"/>
        <w:spacing w:line="360" w:lineRule="auto"/>
        <w:rPr>
          <w:rFonts w:ascii="宋体" w:hAnsi="宋体"/>
          <w:sz w:val="28"/>
          <w:szCs w:val="28"/>
        </w:rPr>
      </w:pPr>
      <w:r>
        <w:rPr>
          <w:rFonts w:hint="eastAsia" w:ascii="宋体" w:hAnsi="宋体"/>
          <w:sz w:val="28"/>
          <w:szCs w:val="28"/>
        </w:rPr>
        <w:t>代理人姓名：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w:t>
      </w:r>
    </w:p>
    <w:p w14:paraId="406BF38F">
      <w:pPr>
        <w:snapToGrid w:val="0"/>
        <w:spacing w:line="360" w:lineRule="auto"/>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 xml:space="preserve">                    </w:t>
      </w:r>
    </w:p>
    <w:p w14:paraId="4AE61A82">
      <w:pPr>
        <w:snapToGrid w:val="0"/>
        <w:spacing w:line="360" w:lineRule="auto"/>
        <w:rPr>
          <w:rFonts w:ascii="宋体" w:hAnsi="宋体"/>
          <w:sz w:val="28"/>
          <w:szCs w:val="28"/>
        </w:rPr>
      </w:pPr>
      <w:r>
        <w:rPr>
          <w:rFonts w:hint="eastAsia" w:ascii="宋体" w:hAnsi="宋体"/>
          <w:sz w:val="28"/>
          <w:szCs w:val="28"/>
        </w:rPr>
        <w:t>联系方式：</w:t>
      </w:r>
      <w:r>
        <w:rPr>
          <w:rFonts w:hint="eastAsia" w:ascii="宋体" w:hAnsi="宋体"/>
          <w:sz w:val="28"/>
          <w:szCs w:val="28"/>
          <w:u w:val="single"/>
        </w:rPr>
        <w:t xml:space="preserve">                                                 </w:t>
      </w:r>
    </w:p>
    <w:p w14:paraId="025492C0">
      <w:pPr>
        <w:spacing w:line="500" w:lineRule="exact"/>
        <w:jc w:val="left"/>
        <w:rPr>
          <w:rFonts w:ascii="宋体" w:hAnsi="宋体"/>
          <w:b/>
          <w:kern w:val="0"/>
          <w:sz w:val="28"/>
          <w:szCs w:val="28"/>
        </w:rPr>
      </w:pPr>
    </w:p>
    <w:p w14:paraId="72DFB73D">
      <w:pPr>
        <w:spacing w:line="500" w:lineRule="exact"/>
        <w:jc w:val="left"/>
        <w:rPr>
          <w:rFonts w:ascii="宋体" w:hAnsi="宋体"/>
          <w:b/>
          <w:kern w:val="0"/>
          <w:sz w:val="28"/>
          <w:szCs w:val="28"/>
        </w:rPr>
      </w:pPr>
      <w:r>
        <w:rPr>
          <w:rFonts w:hint="eastAsia" w:ascii="宋体" w:hAnsi="宋体"/>
          <w:b/>
          <w:kern w:val="0"/>
          <w:sz w:val="28"/>
          <w:szCs w:val="28"/>
        </w:rPr>
        <w:t>附件：法定代表人及委托代理人身份证复印件(盖章)</w:t>
      </w:r>
    </w:p>
    <w:p w14:paraId="314C818D">
      <w:pPr>
        <w:rPr>
          <w:rFonts w:ascii="宋体" w:hAnsi="宋体"/>
          <w:sz w:val="28"/>
          <w:szCs w:val="28"/>
        </w:rPr>
      </w:pPr>
    </w:p>
    <w:p w14:paraId="409AB107">
      <w:pPr>
        <w:rPr>
          <w:rFonts w:ascii="宋体" w:hAnsi="宋体"/>
          <w:sz w:val="28"/>
          <w:szCs w:val="28"/>
        </w:rPr>
      </w:pPr>
      <w:r>
        <w:rPr>
          <w:rFonts w:hint="eastAsia" w:ascii="宋体" w:hAnsi="宋体"/>
          <w:sz w:val="28"/>
          <w:szCs w:val="28"/>
        </w:rPr>
        <w:t>1.3.3参选人满足资格要求的业绩情况表</w:t>
      </w:r>
    </w:p>
    <w:p w14:paraId="0EA0BCA1">
      <w:pPr>
        <w:jc w:val="center"/>
        <w:rPr>
          <w:b/>
          <w:sz w:val="32"/>
          <w:szCs w:val="32"/>
        </w:rPr>
      </w:pPr>
      <w:r>
        <w:rPr>
          <w:rFonts w:hint="eastAsia"/>
          <w:b/>
          <w:sz w:val="32"/>
          <w:szCs w:val="32"/>
        </w:rPr>
        <w:t>参选人满足资格要求的业绩情况表</w:t>
      </w:r>
    </w:p>
    <w:p w14:paraId="1F2A0369">
      <w:pPr>
        <w:rPr>
          <w:sz w:val="28"/>
          <w:szCs w:val="28"/>
        </w:rPr>
      </w:pPr>
      <w:r>
        <w:rPr>
          <w:rFonts w:hint="eastAsia"/>
          <w:sz w:val="28"/>
          <w:szCs w:val="28"/>
        </w:rPr>
        <w:t>致：福建省东南电化股份有限公司</w:t>
      </w:r>
    </w:p>
    <w:p w14:paraId="79CBDA1F">
      <w:pPr>
        <w:ind w:firstLine="560" w:firstLineChars="200"/>
        <w:rPr>
          <w:sz w:val="28"/>
          <w:szCs w:val="28"/>
        </w:rPr>
      </w:pPr>
      <w:r>
        <w:rPr>
          <w:rFonts w:hint="eastAsia"/>
          <w:sz w:val="28"/>
          <w:szCs w:val="28"/>
        </w:rPr>
        <w:t>根据本比选项目的业绩要求，本单位符合比选文件要求的业绩证明见下表及随表附上的相关证明文件。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14:paraId="61EC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8BC453">
            <w:pPr>
              <w:jc w:val="center"/>
              <w:rPr>
                <w:rFonts w:ascii="Calibri" w:hAnsi="Calibri"/>
                <w:sz w:val="28"/>
                <w:szCs w:val="28"/>
              </w:rPr>
            </w:pPr>
            <w:r>
              <w:rPr>
                <w:rFonts w:hint="eastAsia" w:ascii="Calibri" w:hAnsi="Calibri"/>
                <w:sz w:val="28"/>
                <w:szCs w:val="28"/>
              </w:rPr>
              <w:t>序号</w:t>
            </w:r>
          </w:p>
        </w:tc>
        <w:tc>
          <w:tcPr>
            <w:tcW w:w="3118" w:type="dxa"/>
          </w:tcPr>
          <w:p w14:paraId="5050309E">
            <w:pPr>
              <w:jc w:val="center"/>
              <w:rPr>
                <w:rFonts w:ascii="Calibri" w:hAnsi="Calibri"/>
                <w:sz w:val="28"/>
                <w:szCs w:val="28"/>
              </w:rPr>
            </w:pPr>
            <w:r>
              <w:rPr>
                <w:rFonts w:hint="eastAsia" w:ascii="Calibri" w:hAnsi="Calibri"/>
                <w:sz w:val="28"/>
                <w:szCs w:val="28"/>
              </w:rPr>
              <w:t>项目名称</w:t>
            </w:r>
          </w:p>
        </w:tc>
        <w:tc>
          <w:tcPr>
            <w:tcW w:w="2888" w:type="dxa"/>
          </w:tcPr>
          <w:p w14:paraId="45D139B5">
            <w:pPr>
              <w:jc w:val="center"/>
              <w:rPr>
                <w:rFonts w:ascii="Calibri" w:hAnsi="Calibri"/>
                <w:sz w:val="28"/>
                <w:szCs w:val="28"/>
              </w:rPr>
            </w:pPr>
            <w:r>
              <w:rPr>
                <w:rFonts w:hint="eastAsia" w:ascii="Calibri" w:hAnsi="Calibri"/>
                <w:sz w:val="28"/>
                <w:szCs w:val="28"/>
              </w:rPr>
              <w:t>使用单位</w:t>
            </w:r>
          </w:p>
        </w:tc>
        <w:tc>
          <w:tcPr>
            <w:tcW w:w="2322" w:type="dxa"/>
          </w:tcPr>
          <w:p w14:paraId="25DA687F">
            <w:pPr>
              <w:jc w:val="center"/>
              <w:rPr>
                <w:rFonts w:ascii="Calibri" w:hAnsi="Calibri"/>
                <w:sz w:val="28"/>
                <w:szCs w:val="28"/>
              </w:rPr>
            </w:pPr>
            <w:r>
              <w:rPr>
                <w:rFonts w:hint="eastAsia" w:ascii="Calibri" w:hAnsi="Calibri"/>
                <w:sz w:val="28"/>
                <w:szCs w:val="28"/>
              </w:rPr>
              <w:t>成功运行时间</w:t>
            </w:r>
          </w:p>
        </w:tc>
      </w:tr>
      <w:tr w14:paraId="13ED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9" w:type="dxa"/>
          </w:tcPr>
          <w:p w14:paraId="6F9398E7">
            <w:pPr>
              <w:rPr>
                <w:rFonts w:ascii="Calibri" w:hAnsi="Calibri"/>
                <w:sz w:val="28"/>
                <w:szCs w:val="28"/>
              </w:rPr>
            </w:pPr>
          </w:p>
        </w:tc>
        <w:tc>
          <w:tcPr>
            <w:tcW w:w="3118" w:type="dxa"/>
          </w:tcPr>
          <w:p w14:paraId="4C0F4D46">
            <w:pPr>
              <w:rPr>
                <w:rFonts w:ascii="Calibri" w:hAnsi="Calibri"/>
                <w:sz w:val="28"/>
                <w:szCs w:val="28"/>
              </w:rPr>
            </w:pPr>
          </w:p>
        </w:tc>
        <w:tc>
          <w:tcPr>
            <w:tcW w:w="2888" w:type="dxa"/>
          </w:tcPr>
          <w:p w14:paraId="10980F41">
            <w:pPr>
              <w:rPr>
                <w:rFonts w:ascii="Calibri" w:hAnsi="Calibri"/>
                <w:sz w:val="28"/>
                <w:szCs w:val="28"/>
              </w:rPr>
            </w:pPr>
          </w:p>
        </w:tc>
        <w:tc>
          <w:tcPr>
            <w:tcW w:w="2322" w:type="dxa"/>
          </w:tcPr>
          <w:p w14:paraId="3627B373">
            <w:pPr>
              <w:rPr>
                <w:rFonts w:ascii="Calibri" w:hAnsi="Calibri"/>
                <w:sz w:val="28"/>
                <w:szCs w:val="28"/>
              </w:rPr>
            </w:pPr>
          </w:p>
        </w:tc>
      </w:tr>
      <w:tr w14:paraId="0F78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tcPr>
          <w:p w14:paraId="63B38472">
            <w:pPr>
              <w:rPr>
                <w:rFonts w:ascii="Calibri" w:hAnsi="Calibri"/>
                <w:sz w:val="28"/>
                <w:szCs w:val="28"/>
              </w:rPr>
            </w:pPr>
          </w:p>
        </w:tc>
        <w:tc>
          <w:tcPr>
            <w:tcW w:w="3118" w:type="dxa"/>
          </w:tcPr>
          <w:p w14:paraId="4429960F">
            <w:pPr>
              <w:rPr>
                <w:rFonts w:ascii="Calibri" w:hAnsi="Calibri"/>
                <w:sz w:val="28"/>
                <w:szCs w:val="28"/>
              </w:rPr>
            </w:pPr>
          </w:p>
        </w:tc>
        <w:tc>
          <w:tcPr>
            <w:tcW w:w="2888" w:type="dxa"/>
          </w:tcPr>
          <w:p w14:paraId="2C8EA5D3">
            <w:pPr>
              <w:rPr>
                <w:rFonts w:ascii="Calibri" w:hAnsi="Calibri"/>
                <w:sz w:val="28"/>
                <w:szCs w:val="28"/>
              </w:rPr>
            </w:pPr>
          </w:p>
        </w:tc>
        <w:tc>
          <w:tcPr>
            <w:tcW w:w="2322" w:type="dxa"/>
          </w:tcPr>
          <w:p w14:paraId="3883314A">
            <w:pPr>
              <w:rPr>
                <w:rFonts w:ascii="Calibri" w:hAnsi="Calibri"/>
                <w:sz w:val="28"/>
                <w:szCs w:val="28"/>
              </w:rPr>
            </w:pPr>
          </w:p>
        </w:tc>
      </w:tr>
      <w:tr w14:paraId="6829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tcPr>
          <w:p w14:paraId="0BBC8F7E">
            <w:pPr>
              <w:rPr>
                <w:rFonts w:ascii="Calibri" w:hAnsi="Calibri"/>
                <w:sz w:val="28"/>
                <w:szCs w:val="28"/>
              </w:rPr>
            </w:pPr>
          </w:p>
        </w:tc>
        <w:tc>
          <w:tcPr>
            <w:tcW w:w="3118" w:type="dxa"/>
          </w:tcPr>
          <w:p w14:paraId="088F8371">
            <w:pPr>
              <w:rPr>
                <w:rFonts w:ascii="Calibri" w:hAnsi="Calibri"/>
                <w:sz w:val="28"/>
                <w:szCs w:val="28"/>
              </w:rPr>
            </w:pPr>
          </w:p>
        </w:tc>
        <w:tc>
          <w:tcPr>
            <w:tcW w:w="2888" w:type="dxa"/>
          </w:tcPr>
          <w:p w14:paraId="4351DDD5">
            <w:pPr>
              <w:rPr>
                <w:rFonts w:ascii="Calibri" w:hAnsi="Calibri"/>
                <w:sz w:val="28"/>
                <w:szCs w:val="28"/>
              </w:rPr>
            </w:pPr>
          </w:p>
        </w:tc>
        <w:tc>
          <w:tcPr>
            <w:tcW w:w="2322" w:type="dxa"/>
          </w:tcPr>
          <w:p w14:paraId="466270A5">
            <w:pPr>
              <w:rPr>
                <w:rFonts w:ascii="Calibri" w:hAnsi="Calibri"/>
                <w:sz w:val="28"/>
                <w:szCs w:val="28"/>
              </w:rPr>
            </w:pPr>
          </w:p>
        </w:tc>
      </w:tr>
      <w:tr w14:paraId="00F5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59" w:type="dxa"/>
          </w:tcPr>
          <w:p w14:paraId="7B696AB3">
            <w:pPr>
              <w:rPr>
                <w:rFonts w:ascii="Calibri" w:hAnsi="Calibri"/>
                <w:sz w:val="28"/>
                <w:szCs w:val="28"/>
              </w:rPr>
            </w:pPr>
          </w:p>
        </w:tc>
        <w:tc>
          <w:tcPr>
            <w:tcW w:w="3118" w:type="dxa"/>
          </w:tcPr>
          <w:p w14:paraId="7A3BE531">
            <w:pPr>
              <w:rPr>
                <w:rFonts w:ascii="Calibri" w:hAnsi="Calibri"/>
                <w:sz w:val="28"/>
                <w:szCs w:val="28"/>
              </w:rPr>
            </w:pPr>
          </w:p>
        </w:tc>
        <w:tc>
          <w:tcPr>
            <w:tcW w:w="2888" w:type="dxa"/>
          </w:tcPr>
          <w:p w14:paraId="795565A0">
            <w:pPr>
              <w:rPr>
                <w:rFonts w:ascii="Calibri" w:hAnsi="Calibri"/>
                <w:sz w:val="28"/>
                <w:szCs w:val="28"/>
              </w:rPr>
            </w:pPr>
          </w:p>
        </w:tc>
        <w:tc>
          <w:tcPr>
            <w:tcW w:w="2322" w:type="dxa"/>
          </w:tcPr>
          <w:p w14:paraId="7376BD92">
            <w:pPr>
              <w:rPr>
                <w:rFonts w:ascii="Calibri" w:hAnsi="Calibri"/>
                <w:sz w:val="28"/>
                <w:szCs w:val="28"/>
              </w:rPr>
            </w:pPr>
          </w:p>
        </w:tc>
      </w:tr>
      <w:tr w14:paraId="1A8F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59" w:type="dxa"/>
          </w:tcPr>
          <w:p w14:paraId="2EE1CF61">
            <w:pPr>
              <w:rPr>
                <w:rFonts w:ascii="Calibri" w:hAnsi="Calibri"/>
                <w:sz w:val="28"/>
                <w:szCs w:val="28"/>
              </w:rPr>
            </w:pPr>
          </w:p>
        </w:tc>
        <w:tc>
          <w:tcPr>
            <w:tcW w:w="3118" w:type="dxa"/>
          </w:tcPr>
          <w:p w14:paraId="32BB5900">
            <w:pPr>
              <w:rPr>
                <w:rFonts w:ascii="Calibri" w:hAnsi="Calibri"/>
                <w:sz w:val="28"/>
                <w:szCs w:val="28"/>
              </w:rPr>
            </w:pPr>
          </w:p>
        </w:tc>
        <w:tc>
          <w:tcPr>
            <w:tcW w:w="2888" w:type="dxa"/>
          </w:tcPr>
          <w:p w14:paraId="60115489">
            <w:pPr>
              <w:rPr>
                <w:rFonts w:ascii="Calibri" w:hAnsi="Calibri"/>
                <w:sz w:val="28"/>
                <w:szCs w:val="28"/>
              </w:rPr>
            </w:pPr>
          </w:p>
        </w:tc>
        <w:tc>
          <w:tcPr>
            <w:tcW w:w="2322" w:type="dxa"/>
          </w:tcPr>
          <w:p w14:paraId="6413D4F1">
            <w:pPr>
              <w:rPr>
                <w:rFonts w:ascii="Calibri" w:hAnsi="Calibri"/>
                <w:sz w:val="28"/>
                <w:szCs w:val="28"/>
              </w:rPr>
            </w:pPr>
          </w:p>
        </w:tc>
      </w:tr>
      <w:tr w14:paraId="3A08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tcPr>
          <w:p w14:paraId="766301AD">
            <w:pPr>
              <w:rPr>
                <w:rFonts w:ascii="Calibri" w:hAnsi="Calibri"/>
                <w:sz w:val="28"/>
                <w:szCs w:val="28"/>
              </w:rPr>
            </w:pPr>
          </w:p>
        </w:tc>
        <w:tc>
          <w:tcPr>
            <w:tcW w:w="3118" w:type="dxa"/>
          </w:tcPr>
          <w:p w14:paraId="3E22FA15">
            <w:pPr>
              <w:rPr>
                <w:rFonts w:ascii="Calibri" w:hAnsi="Calibri"/>
                <w:sz w:val="28"/>
                <w:szCs w:val="28"/>
              </w:rPr>
            </w:pPr>
          </w:p>
        </w:tc>
        <w:tc>
          <w:tcPr>
            <w:tcW w:w="2888" w:type="dxa"/>
          </w:tcPr>
          <w:p w14:paraId="7E73A6BC">
            <w:pPr>
              <w:rPr>
                <w:rFonts w:ascii="Calibri" w:hAnsi="Calibri"/>
                <w:sz w:val="28"/>
                <w:szCs w:val="28"/>
              </w:rPr>
            </w:pPr>
          </w:p>
        </w:tc>
        <w:tc>
          <w:tcPr>
            <w:tcW w:w="2322" w:type="dxa"/>
          </w:tcPr>
          <w:p w14:paraId="0DBD9A7C">
            <w:pPr>
              <w:rPr>
                <w:rFonts w:ascii="Calibri" w:hAnsi="Calibri"/>
                <w:sz w:val="28"/>
                <w:szCs w:val="28"/>
              </w:rPr>
            </w:pPr>
          </w:p>
        </w:tc>
      </w:tr>
    </w:tbl>
    <w:p w14:paraId="761B6285">
      <w:pPr>
        <w:rPr>
          <w:sz w:val="28"/>
          <w:szCs w:val="28"/>
        </w:rPr>
      </w:pPr>
    </w:p>
    <w:p w14:paraId="70C3349E">
      <w:pPr>
        <w:rPr>
          <w:sz w:val="28"/>
          <w:szCs w:val="28"/>
        </w:rPr>
      </w:pPr>
      <w:r>
        <w:rPr>
          <w:rFonts w:hint="eastAsia"/>
          <w:sz w:val="28"/>
          <w:szCs w:val="28"/>
        </w:rPr>
        <w:t>注：</w:t>
      </w:r>
    </w:p>
    <w:p w14:paraId="6E257E2F">
      <w:pPr>
        <w:rPr>
          <w:rFonts w:ascii="宋体" w:hAnsi="宋体"/>
          <w:sz w:val="28"/>
          <w:szCs w:val="28"/>
        </w:rPr>
      </w:pPr>
      <w:r>
        <w:rPr>
          <w:rFonts w:hint="eastAsia" w:ascii="宋体" w:hAnsi="宋体"/>
          <w:sz w:val="28"/>
          <w:szCs w:val="28"/>
        </w:rPr>
        <w:t>1.参选人应按照参选文件要求附上相关证明资料，否则，业绩不计。</w:t>
      </w:r>
    </w:p>
    <w:p w14:paraId="3BF1CCDF">
      <w:pPr>
        <w:rPr>
          <w:rFonts w:ascii="宋体" w:hAnsi="宋体"/>
          <w:sz w:val="28"/>
          <w:szCs w:val="28"/>
        </w:rPr>
      </w:pPr>
      <w:r>
        <w:rPr>
          <w:rFonts w:hint="eastAsia" w:ascii="宋体" w:hAnsi="宋体"/>
          <w:sz w:val="28"/>
          <w:szCs w:val="28"/>
        </w:rPr>
        <w:t>2.本单位保证上表所述内容及随表附上的相关证明材料均真实、准确的。</w:t>
      </w:r>
    </w:p>
    <w:p w14:paraId="4AEC0B62">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423DF8E3">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458B3387">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5D0D6437">
      <w:pPr>
        <w:spacing w:line="500" w:lineRule="exact"/>
        <w:rPr>
          <w:rFonts w:ascii="宋体" w:hAnsi="宋体"/>
          <w:sz w:val="28"/>
          <w:szCs w:val="28"/>
        </w:rPr>
      </w:pPr>
    </w:p>
    <w:p w14:paraId="451CB798">
      <w:pPr>
        <w:spacing w:line="500" w:lineRule="exact"/>
        <w:rPr>
          <w:rFonts w:ascii="宋体" w:hAnsi="宋体"/>
          <w:sz w:val="28"/>
          <w:szCs w:val="28"/>
        </w:rPr>
      </w:pPr>
    </w:p>
    <w:p w14:paraId="49DD0A79">
      <w:pPr>
        <w:spacing w:line="500" w:lineRule="exact"/>
        <w:rPr>
          <w:rFonts w:ascii="宋体" w:hAnsi="宋体"/>
          <w:sz w:val="28"/>
          <w:szCs w:val="28"/>
        </w:rPr>
      </w:pPr>
    </w:p>
    <w:p w14:paraId="2743DFDC">
      <w:pPr>
        <w:spacing w:line="500" w:lineRule="exact"/>
        <w:rPr>
          <w:rFonts w:ascii="宋体" w:hAnsi="宋体"/>
          <w:sz w:val="28"/>
          <w:szCs w:val="28"/>
        </w:rPr>
      </w:pPr>
    </w:p>
    <w:p w14:paraId="3B3B353A">
      <w:pPr>
        <w:rPr>
          <w:rFonts w:ascii="宋体" w:hAnsi="宋体"/>
          <w:sz w:val="28"/>
          <w:szCs w:val="28"/>
        </w:rPr>
      </w:pPr>
      <w:r>
        <w:rPr>
          <w:rFonts w:hint="eastAsia" w:ascii="宋体" w:hAnsi="宋体"/>
          <w:sz w:val="28"/>
          <w:szCs w:val="28"/>
        </w:rPr>
        <w:t>1.3.4比选文件要求提供的其他商务和资格方面的文件</w:t>
      </w:r>
    </w:p>
    <w:p w14:paraId="09317474">
      <w:pPr>
        <w:rPr>
          <w:rFonts w:ascii="宋体" w:hAnsi="宋体"/>
          <w:sz w:val="28"/>
          <w:szCs w:val="28"/>
        </w:rPr>
      </w:pPr>
    </w:p>
    <w:p w14:paraId="401B5F51">
      <w:pPr>
        <w:jc w:val="center"/>
        <w:rPr>
          <w:rFonts w:ascii="宋体" w:hAnsi="宋体"/>
          <w:b/>
          <w:sz w:val="32"/>
          <w:szCs w:val="32"/>
        </w:rPr>
      </w:pPr>
      <w:r>
        <w:rPr>
          <w:rFonts w:hint="eastAsia" w:ascii="宋体" w:hAnsi="宋体"/>
          <w:b/>
          <w:sz w:val="32"/>
          <w:szCs w:val="32"/>
        </w:rPr>
        <w:t>比选文件要求提供的其他商务和资格方面的文件</w:t>
      </w:r>
    </w:p>
    <w:p w14:paraId="0D3A07C9">
      <w:pPr>
        <w:rPr>
          <w:rFonts w:ascii="宋体" w:hAnsi="宋体"/>
          <w:sz w:val="28"/>
          <w:szCs w:val="28"/>
        </w:rPr>
      </w:pPr>
    </w:p>
    <w:p w14:paraId="016B62A9">
      <w:pPr>
        <w:rPr>
          <w:rFonts w:ascii="宋体" w:hAnsi="宋体"/>
          <w:sz w:val="28"/>
          <w:szCs w:val="28"/>
        </w:rPr>
      </w:pPr>
      <w:r>
        <w:rPr>
          <w:rFonts w:hint="eastAsia" w:ascii="宋体" w:hAnsi="宋体"/>
          <w:sz w:val="28"/>
          <w:szCs w:val="28"/>
        </w:rPr>
        <w:t>（1）参选人根据比选文件中关于参选人资格合格条件的其它证明材料（需加盖参选人单位公章）。</w:t>
      </w:r>
    </w:p>
    <w:p w14:paraId="4E7D5E26">
      <w:pPr>
        <w:rPr>
          <w:rFonts w:ascii="宋体" w:hAnsi="宋体"/>
          <w:sz w:val="28"/>
          <w:szCs w:val="28"/>
        </w:rPr>
      </w:pPr>
      <w:r>
        <w:rPr>
          <w:rFonts w:hint="eastAsia" w:ascii="宋体" w:hAnsi="宋体"/>
          <w:sz w:val="28"/>
          <w:szCs w:val="28"/>
        </w:rPr>
        <w:t>（2）参选人根据比选文件规定（特别是商务技术评分部分要求）提供的与本项目相关的其它资料（相关材料均需加盖参选人单位公章）。</w:t>
      </w:r>
    </w:p>
    <w:p w14:paraId="2358F9C6">
      <w:pPr>
        <w:rPr>
          <w:rFonts w:ascii="宋体" w:hAnsi="宋体"/>
          <w:sz w:val="28"/>
          <w:szCs w:val="28"/>
        </w:rPr>
      </w:pPr>
    </w:p>
    <w:p w14:paraId="6DCF2A74">
      <w:pPr>
        <w:rPr>
          <w:rFonts w:ascii="宋体" w:hAnsi="宋体"/>
          <w:sz w:val="28"/>
          <w:szCs w:val="28"/>
        </w:rPr>
      </w:pPr>
    </w:p>
    <w:p w14:paraId="2130C7DA">
      <w:pPr>
        <w:rPr>
          <w:rFonts w:ascii="宋体" w:hAnsi="宋体"/>
          <w:sz w:val="28"/>
          <w:szCs w:val="28"/>
        </w:rPr>
      </w:pPr>
    </w:p>
    <w:p w14:paraId="49FF42F4">
      <w:pPr>
        <w:rPr>
          <w:rFonts w:ascii="宋体" w:hAnsi="宋体"/>
          <w:sz w:val="28"/>
          <w:szCs w:val="28"/>
        </w:rPr>
      </w:pPr>
    </w:p>
    <w:p w14:paraId="753CC2F3">
      <w:pPr>
        <w:rPr>
          <w:rFonts w:ascii="宋体" w:hAnsi="宋体"/>
          <w:sz w:val="28"/>
          <w:szCs w:val="28"/>
        </w:rPr>
      </w:pPr>
    </w:p>
    <w:p w14:paraId="3E25EB22">
      <w:pPr>
        <w:rPr>
          <w:rFonts w:ascii="宋体" w:hAnsi="宋体"/>
          <w:sz w:val="28"/>
          <w:szCs w:val="28"/>
        </w:rPr>
      </w:pPr>
    </w:p>
    <w:p w14:paraId="6572B693">
      <w:pPr>
        <w:rPr>
          <w:rFonts w:ascii="宋体" w:hAnsi="宋体"/>
          <w:sz w:val="28"/>
          <w:szCs w:val="28"/>
        </w:rPr>
      </w:pPr>
    </w:p>
    <w:p w14:paraId="38AEC520">
      <w:pPr>
        <w:rPr>
          <w:rFonts w:ascii="宋体" w:hAnsi="宋体"/>
          <w:sz w:val="28"/>
          <w:szCs w:val="28"/>
        </w:rPr>
      </w:pPr>
    </w:p>
    <w:p w14:paraId="503F57F9">
      <w:pPr>
        <w:rPr>
          <w:rFonts w:ascii="宋体" w:hAnsi="宋体"/>
          <w:sz w:val="28"/>
          <w:szCs w:val="28"/>
        </w:rPr>
      </w:pPr>
    </w:p>
    <w:p w14:paraId="22D7FB0D">
      <w:pPr>
        <w:rPr>
          <w:rFonts w:ascii="宋体" w:hAnsi="宋体"/>
          <w:sz w:val="28"/>
          <w:szCs w:val="28"/>
        </w:rPr>
      </w:pPr>
    </w:p>
    <w:p w14:paraId="4426FF75">
      <w:pPr>
        <w:rPr>
          <w:rFonts w:ascii="宋体" w:hAnsi="宋体"/>
          <w:sz w:val="28"/>
          <w:szCs w:val="28"/>
        </w:rPr>
      </w:pPr>
    </w:p>
    <w:p w14:paraId="0BDC8733">
      <w:pPr>
        <w:rPr>
          <w:rFonts w:ascii="宋体" w:hAnsi="宋体"/>
          <w:sz w:val="28"/>
          <w:szCs w:val="28"/>
        </w:rPr>
      </w:pPr>
    </w:p>
    <w:p w14:paraId="430A9D83">
      <w:pPr>
        <w:rPr>
          <w:rFonts w:ascii="宋体" w:hAnsi="宋体"/>
          <w:sz w:val="28"/>
          <w:szCs w:val="28"/>
        </w:rPr>
      </w:pPr>
    </w:p>
    <w:p w14:paraId="7C7B47C4">
      <w:pPr>
        <w:rPr>
          <w:rFonts w:ascii="宋体" w:hAnsi="宋体"/>
          <w:sz w:val="28"/>
          <w:szCs w:val="28"/>
        </w:rPr>
      </w:pPr>
    </w:p>
    <w:p w14:paraId="15B52ABE">
      <w:pPr>
        <w:rPr>
          <w:rFonts w:ascii="宋体" w:hAnsi="宋体"/>
          <w:sz w:val="28"/>
          <w:szCs w:val="28"/>
        </w:rPr>
      </w:pPr>
    </w:p>
    <w:p w14:paraId="50086B55">
      <w:pPr>
        <w:rPr>
          <w:rFonts w:ascii="宋体" w:hAnsi="宋体"/>
          <w:sz w:val="28"/>
          <w:szCs w:val="28"/>
        </w:rPr>
      </w:pPr>
    </w:p>
    <w:p w14:paraId="69754868">
      <w:pPr>
        <w:rPr>
          <w:rFonts w:ascii="宋体" w:hAnsi="宋体"/>
          <w:sz w:val="28"/>
          <w:szCs w:val="28"/>
        </w:rPr>
      </w:pPr>
    </w:p>
    <w:p w14:paraId="751DE8C3">
      <w:pPr>
        <w:rPr>
          <w:rFonts w:ascii="宋体" w:hAnsi="宋体"/>
          <w:sz w:val="28"/>
          <w:szCs w:val="28"/>
        </w:rPr>
      </w:pPr>
    </w:p>
    <w:p w14:paraId="59983B1D">
      <w:pPr>
        <w:rPr>
          <w:rFonts w:ascii="宋体" w:hAnsi="宋体"/>
          <w:sz w:val="28"/>
          <w:szCs w:val="28"/>
        </w:rPr>
      </w:pPr>
    </w:p>
    <w:p w14:paraId="0E7B152A">
      <w:pPr>
        <w:jc w:val="center"/>
        <w:rPr>
          <w:b/>
          <w:sz w:val="44"/>
          <w:szCs w:val="44"/>
        </w:rPr>
      </w:pPr>
      <w:r>
        <w:rPr>
          <w:rFonts w:hint="eastAsia"/>
          <w:b/>
          <w:sz w:val="44"/>
          <w:szCs w:val="44"/>
        </w:rPr>
        <w:t>第一册</w:t>
      </w:r>
    </w:p>
    <w:p w14:paraId="45632F9F">
      <w:pPr>
        <w:jc w:val="center"/>
        <w:rPr>
          <w:b/>
          <w:sz w:val="44"/>
          <w:szCs w:val="44"/>
        </w:rPr>
      </w:pPr>
      <w:r>
        <w:rPr>
          <w:rFonts w:hint="eastAsia"/>
          <w:b/>
          <w:sz w:val="44"/>
          <w:szCs w:val="44"/>
        </w:rPr>
        <w:t>第二章 技术文件</w:t>
      </w:r>
    </w:p>
    <w:p w14:paraId="094D3EAD">
      <w:pPr>
        <w:rPr>
          <w:rFonts w:ascii="宋体" w:hAnsi="宋体"/>
          <w:sz w:val="28"/>
          <w:szCs w:val="28"/>
        </w:rPr>
      </w:pPr>
    </w:p>
    <w:p w14:paraId="0A439107">
      <w:pPr>
        <w:rPr>
          <w:rFonts w:ascii="宋体" w:hAnsi="宋体"/>
          <w:sz w:val="28"/>
          <w:szCs w:val="28"/>
        </w:rPr>
      </w:pPr>
    </w:p>
    <w:p w14:paraId="336F1B52">
      <w:pPr>
        <w:jc w:val="center"/>
        <w:rPr>
          <w:rFonts w:ascii="宋体" w:hAnsi="宋体"/>
          <w:b/>
          <w:sz w:val="28"/>
          <w:szCs w:val="28"/>
        </w:rPr>
      </w:pPr>
      <w:r>
        <w:rPr>
          <w:rFonts w:hint="eastAsia" w:ascii="宋体" w:hAnsi="宋体"/>
          <w:b/>
          <w:sz w:val="28"/>
          <w:szCs w:val="28"/>
        </w:rPr>
        <w:t>目   录</w:t>
      </w:r>
    </w:p>
    <w:p w14:paraId="59493892">
      <w:pPr>
        <w:jc w:val="center"/>
        <w:rPr>
          <w:rFonts w:ascii="宋体" w:hAnsi="宋体"/>
          <w:b/>
          <w:sz w:val="28"/>
          <w:szCs w:val="28"/>
        </w:rPr>
      </w:pPr>
    </w:p>
    <w:p w14:paraId="0DF2B557">
      <w:pPr>
        <w:jc w:val="center"/>
        <w:rPr>
          <w:rFonts w:ascii="宋体" w:hAnsi="宋体"/>
          <w:b/>
          <w:sz w:val="28"/>
          <w:szCs w:val="28"/>
        </w:rPr>
      </w:pPr>
    </w:p>
    <w:p w14:paraId="5E12700E">
      <w:pPr>
        <w:jc w:val="left"/>
        <w:rPr>
          <w:rFonts w:ascii="宋体" w:hAnsi="宋体"/>
          <w:b/>
          <w:sz w:val="28"/>
          <w:szCs w:val="28"/>
        </w:rPr>
      </w:pPr>
      <w:r>
        <w:rPr>
          <w:rFonts w:hint="eastAsia" w:ascii="宋体" w:hAnsi="宋体"/>
          <w:b/>
          <w:sz w:val="28"/>
          <w:szCs w:val="28"/>
        </w:rPr>
        <w:t>2.1技术偏离表</w:t>
      </w:r>
    </w:p>
    <w:p w14:paraId="79789138">
      <w:pPr>
        <w:jc w:val="left"/>
        <w:rPr>
          <w:rFonts w:ascii="宋体" w:hAnsi="宋体"/>
          <w:b/>
          <w:sz w:val="28"/>
          <w:szCs w:val="28"/>
        </w:rPr>
      </w:pPr>
      <w:r>
        <w:rPr>
          <w:rFonts w:hint="eastAsia" w:ascii="宋体" w:hAnsi="宋体"/>
          <w:b/>
          <w:sz w:val="28"/>
          <w:szCs w:val="28"/>
        </w:rPr>
        <w:t>2.2供货范围清单</w:t>
      </w:r>
    </w:p>
    <w:p w14:paraId="4DEF32EC">
      <w:pPr>
        <w:rPr>
          <w:rFonts w:ascii="宋体" w:hAnsi="宋体"/>
          <w:b/>
          <w:sz w:val="28"/>
          <w:szCs w:val="28"/>
        </w:rPr>
      </w:pPr>
      <w:r>
        <w:rPr>
          <w:rFonts w:hint="eastAsia" w:ascii="宋体" w:hAnsi="宋体"/>
          <w:b/>
          <w:sz w:val="28"/>
          <w:szCs w:val="28"/>
        </w:rPr>
        <w:t>2.3伴随服务内容、方案及承诺</w:t>
      </w:r>
    </w:p>
    <w:p w14:paraId="766497AF">
      <w:pPr>
        <w:rPr>
          <w:rFonts w:ascii="宋体" w:hAnsi="宋体"/>
          <w:b/>
          <w:sz w:val="28"/>
          <w:szCs w:val="28"/>
        </w:rPr>
      </w:pPr>
      <w:r>
        <w:rPr>
          <w:rFonts w:hint="eastAsia" w:ascii="宋体" w:hAnsi="宋体"/>
          <w:b/>
          <w:sz w:val="28"/>
          <w:szCs w:val="28"/>
        </w:rPr>
        <w:t>2.4项目实施方案</w:t>
      </w:r>
    </w:p>
    <w:p w14:paraId="3B173E26">
      <w:pPr>
        <w:rPr>
          <w:rFonts w:ascii="宋体" w:hAnsi="宋体"/>
          <w:b/>
          <w:sz w:val="28"/>
          <w:szCs w:val="28"/>
        </w:rPr>
      </w:pPr>
      <w:r>
        <w:rPr>
          <w:rFonts w:hint="eastAsia" w:ascii="宋体" w:hAnsi="宋体"/>
          <w:b/>
          <w:sz w:val="28"/>
          <w:szCs w:val="28"/>
        </w:rPr>
        <w:t>2.5比选文件要求提供的其他技术方面的文件</w:t>
      </w:r>
    </w:p>
    <w:p w14:paraId="68AC7017">
      <w:pPr>
        <w:rPr>
          <w:rFonts w:ascii="宋体" w:hAnsi="宋体"/>
          <w:sz w:val="28"/>
          <w:szCs w:val="28"/>
        </w:rPr>
      </w:pPr>
    </w:p>
    <w:p w14:paraId="2FE47DDF">
      <w:pPr>
        <w:rPr>
          <w:rFonts w:ascii="宋体" w:hAnsi="宋体"/>
          <w:sz w:val="28"/>
          <w:szCs w:val="28"/>
        </w:rPr>
      </w:pPr>
    </w:p>
    <w:p w14:paraId="639D00A5">
      <w:pPr>
        <w:rPr>
          <w:rFonts w:ascii="宋体" w:hAnsi="宋体"/>
          <w:sz w:val="28"/>
          <w:szCs w:val="28"/>
        </w:rPr>
      </w:pPr>
    </w:p>
    <w:p w14:paraId="63636514">
      <w:pPr>
        <w:rPr>
          <w:rFonts w:ascii="宋体" w:hAnsi="宋体"/>
          <w:sz w:val="28"/>
          <w:szCs w:val="28"/>
        </w:rPr>
      </w:pPr>
    </w:p>
    <w:p w14:paraId="727A278F">
      <w:pPr>
        <w:rPr>
          <w:rFonts w:ascii="宋体" w:hAnsi="宋体"/>
          <w:sz w:val="28"/>
          <w:szCs w:val="28"/>
        </w:rPr>
      </w:pPr>
    </w:p>
    <w:p w14:paraId="092E48CF">
      <w:pPr>
        <w:rPr>
          <w:rFonts w:ascii="宋体" w:hAnsi="宋体"/>
          <w:sz w:val="28"/>
          <w:szCs w:val="28"/>
        </w:rPr>
      </w:pPr>
    </w:p>
    <w:p w14:paraId="6849C849">
      <w:pPr>
        <w:rPr>
          <w:rFonts w:ascii="宋体" w:hAnsi="宋体"/>
          <w:sz w:val="28"/>
          <w:szCs w:val="28"/>
        </w:rPr>
      </w:pPr>
    </w:p>
    <w:p w14:paraId="4DF8D640">
      <w:pPr>
        <w:rPr>
          <w:rFonts w:ascii="宋体" w:hAnsi="宋体"/>
          <w:sz w:val="28"/>
          <w:szCs w:val="28"/>
          <w:u w:val="single"/>
        </w:rPr>
      </w:pPr>
      <w:r>
        <w:rPr>
          <w:rFonts w:hint="eastAsia" w:ascii="宋体" w:hAnsi="宋体"/>
          <w:sz w:val="28"/>
          <w:szCs w:val="28"/>
        </w:rPr>
        <w:t>2.1技术偏离表</w:t>
      </w:r>
    </w:p>
    <w:p w14:paraId="3E4C35FB">
      <w:pPr>
        <w:rPr>
          <w:sz w:val="28"/>
          <w:szCs w:val="28"/>
        </w:rPr>
      </w:pPr>
    </w:p>
    <w:p w14:paraId="20EE00C1">
      <w:pPr>
        <w:jc w:val="center"/>
        <w:rPr>
          <w:b/>
          <w:sz w:val="32"/>
          <w:szCs w:val="32"/>
        </w:rPr>
      </w:pPr>
      <w:r>
        <w:rPr>
          <w:rFonts w:hint="eastAsia"/>
          <w:b/>
          <w:sz w:val="32"/>
          <w:szCs w:val="32"/>
        </w:rPr>
        <w:t>技术偏离表</w:t>
      </w:r>
    </w:p>
    <w:p w14:paraId="584E8C44">
      <w:pPr>
        <w:jc w:val="center"/>
        <w:rPr>
          <w:b/>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14:paraId="4A8D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vAlign w:val="center"/>
          </w:tcPr>
          <w:p w14:paraId="3A4919A9">
            <w:pPr>
              <w:jc w:val="center"/>
              <w:rPr>
                <w:rFonts w:ascii="宋体" w:hAnsi="宋体" w:cs="Calibri"/>
                <w:b/>
                <w:bCs/>
                <w:color w:val="000000"/>
                <w:sz w:val="24"/>
                <w:szCs w:val="21"/>
              </w:rPr>
            </w:pPr>
            <w:r>
              <w:rPr>
                <w:rFonts w:hint="eastAsia" w:ascii="宋体" w:hAnsi="宋体" w:cs="Calibri"/>
                <w:b/>
                <w:bCs/>
                <w:color w:val="000000"/>
                <w:sz w:val="24"/>
                <w:szCs w:val="21"/>
              </w:rPr>
              <w:t>序号</w:t>
            </w:r>
          </w:p>
        </w:tc>
        <w:tc>
          <w:tcPr>
            <w:tcW w:w="2218" w:type="dxa"/>
            <w:vAlign w:val="center"/>
          </w:tcPr>
          <w:p w14:paraId="01715071">
            <w:pPr>
              <w:jc w:val="center"/>
              <w:rPr>
                <w:rFonts w:ascii="宋体" w:hAnsi="宋体" w:cs="Calibri"/>
                <w:b/>
                <w:bCs/>
                <w:color w:val="000000"/>
                <w:sz w:val="24"/>
                <w:szCs w:val="21"/>
              </w:rPr>
            </w:pPr>
            <w:r>
              <w:rPr>
                <w:rFonts w:hint="eastAsia" w:ascii="宋体" w:hAnsi="宋体" w:cs="Calibri"/>
                <w:b/>
                <w:bCs/>
                <w:color w:val="000000"/>
                <w:sz w:val="24"/>
                <w:szCs w:val="21"/>
              </w:rPr>
              <w:t>比选文件的</w:t>
            </w:r>
          </w:p>
          <w:p w14:paraId="3667DE88">
            <w:pPr>
              <w:jc w:val="center"/>
              <w:rPr>
                <w:rFonts w:ascii="宋体" w:hAnsi="宋体" w:cs="Calibri"/>
                <w:b/>
                <w:bCs/>
                <w:color w:val="000000"/>
                <w:sz w:val="24"/>
                <w:szCs w:val="21"/>
              </w:rPr>
            </w:pPr>
            <w:r>
              <w:rPr>
                <w:rFonts w:hint="eastAsia" w:ascii="宋体" w:hAnsi="宋体" w:cs="Calibri"/>
                <w:b/>
                <w:bCs/>
                <w:color w:val="000000"/>
                <w:sz w:val="24"/>
                <w:szCs w:val="21"/>
              </w:rPr>
              <w:t>技术条款</w:t>
            </w:r>
          </w:p>
        </w:tc>
        <w:tc>
          <w:tcPr>
            <w:tcW w:w="2079" w:type="dxa"/>
            <w:vAlign w:val="center"/>
          </w:tcPr>
          <w:p w14:paraId="4D829DB7">
            <w:pPr>
              <w:jc w:val="center"/>
              <w:rPr>
                <w:rFonts w:ascii="宋体" w:hAnsi="宋体" w:cs="Calibri"/>
                <w:b/>
                <w:bCs/>
                <w:color w:val="000000"/>
                <w:sz w:val="24"/>
                <w:szCs w:val="21"/>
              </w:rPr>
            </w:pPr>
            <w:r>
              <w:rPr>
                <w:rFonts w:hint="eastAsia" w:ascii="宋体" w:hAnsi="宋体" w:cs="Calibri"/>
                <w:b/>
                <w:bCs/>
                <w:color w:val="000000"/>
                <w:sz w:val="24"/>
                <w:szCs w:val="21"/>
              </w:rPr>
              <w:t>参选文件的</w:t>
            </w:r>
          </w:p>
          <w:p w14:paraId="523B3D1F">
            <w:pPr>
              <w:jc w:val="center"/>
              <w:rPr>
                <w:rFonts w:ascii="宋体" w:hAnsi="宋体" w:cs="Calibri"/>
                <w:b/>
                <w:bCs/>
                <w:color w:val="000000"/>
                <w:sz w:val="24"/>
                <w:szCs w:val="21"/>
              </w:rPr>
            </w:pPr>
            <w:r>
              <w:rPr>
                <w:rFonts w:hint="eastAsia" w:ascii="宋体" w:hAnsi="宋体" w:cs="Calibri"/>
                <w:b/>
                <w:bCs/>
                <w:color w:val="000000"/>
                <w:sz w:val="24"/>
                <w:szCs w:val="21"/>
              </w:rPr>
              <w:t>技术条款</w:t>
            </w:r>
          </w:p>
        </w:tc>
        <w:tc>
          <w:tcPr>
            <w:tcW w:w="1812" w:type="dxa"/>
            <w:vAlign w:val="center"/>
          </w:tcPr>
          <w:p w14:paraId="063C0E12">
            <w:pPr>
              <w:jc w:val="center"/>
              <w:rPr>
                <w:rFonts w:ascii="宋体" w:hAnsi="宋体" w:cs="Calibri"/>
                <w:b/>
                <w:bCs/>
                <w:color w:val="000000"/>
                <w:sz w:val="24"/>
                <w:szCs w:val="21"/>
              </w:rPr>
            </w:pPr>
            <w:r>
              <w:rPr>
                <w:rFonts w:hint="eastAsia" w:ascii="宋体" w:hAnsi="宋体" w:cs="Calibri"/>
                <w:b/>
                <w:bCs/>
                <w:color w:val="000000"/>
                <w:sz w:val="24"/>
                <w:szCs w:val="21"/>
              </w:rPr>
              <w:t>偏离说明</w:t>
            </w:r>
          </w:p>
        </w:tc>
      </w:tr>
      <w:tr w14:paraId="65F7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3C896EDD">
            <w:pPr>
              <w:rPr>
                <w:rFonts w:ascii="宋体" w:hAnsi="宋体" w:cs="Calibri"/>
                <w:color w:val="000000"/>
                <w:sz w:val="24"/>
                <w:szCs w:val="21"/>
              </w:rPr>
            </w:pPr>
          </w:p>
        </w:tc>
        <w:tc>
          <w:tcPr>
            <w:tcW w:w="2218" w:type="dxa"/>
          </w:tcPr>
          <w:p w14:paraId="76114A33">
            <w:pPr>
              <w:rPr>
                <w:rFonts w:ascii="宋体" w:hAnsi="宋体" w:cs="Calibri"/>
                <w:color w:val="000000"/>
                <w:sz w:val="24"/>
                <w:szCs w:val="21"/>
              </w:rPr>
            </w:pPr>
          </w:p>
        </w:tc>
        <w:tc>
          <w:tcPr>
            <w:tcW w:w="2079" w:type="dxa"/>
          </w:tcPr>
          <w:p w14:paraId="3F370A74">
            <w:pPr>
              <w:jc w:val="center"/>
              <w:rPr>
                <w:rFonts w:ascii="宋体" w:hAnsi="宋体" w:cs="Calibri"/>
                <w:color w:val="000000"/>
                <w:sz w:val="24"/>
                <w:szCs w:val="21"/>
              </w:rPr>
            </w:pPr>
          </w:p>
        </w:tc>
        <w:tc>
          <w:tcPr>
            <w:tcW w:w="1812" w:type="dxa"/>
          </w:tcPr>
          <w:p w14:paraId="609876A6">
            <w:pPr>
              <w:rPr>
                <w:rFonts w:ascii="宋体" w:hAnsi="宋体" w:cs="Calibri"/>
                <w:color w:val="000000"/>
                <w:sz w:val="24"/>
                <w:szCs w:val="21"/>
              </w:rPr>
            </w:pPr>
          </w:p>
        </w:tc>
      </w:tr>
      <w:tr w14:paraId="206A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5D2305DD">
            <w:pPr>
              <w:rPr>
                <w:rFonts w:ascii="宋体" w:hAnsi="宋体" w:cs="Calibri"/>
                <w:color w:val="000000"/>
                <w:sz w:val="24"/>
                <w:szCs w:val="21"/>
              </w:rPr>
            </w:pPr>
          </w:p>
        </w:tc>
        <w:tc>
          <w:tcPr>
            <w:tcW w:w="2218" w:type="dxa"/>
          </w:tcPr>
          <w:p w14:paraId="6A6AE07F">
            <w:pPr>
              <w:rPr>
                <w:rFonts w:ascii="宋体" w:hAnsi="宋体" w:cs="Calibri"/>
                <w:color w:val="000000"/>
                <w:sz w:val="24"/>
                <w:szCs w:val="21"/>
              </w:rPr>
            </w:pPr>
          </w:p>
        </w:tc>
        <w:tc>
          <w:tcPr>
            <w:tcW w:w="2079" w:type="dxa"/>
          </w:tcPr>
          <w:p w14:paraId="5BDB5D50">
            <w:pPr>
              <w:rPr>
                <w:rFonts w:ascii="宋体" w:hAnsi="宋体" w:cs="Calibri"/>
                <w:color w:val="000000"/>
                <w:sz w:val="24"/>
                <w:szCs w:val="21"/>
              </w:rPr>
            </w:pPr>
          </w:p>
        </w:tc>
        <w:tc>
          <w:tcPr>
            <w:tcW w:w="1812" w:type="dxa"/>
          </w:tcPr>
          <w:p w14:paraId="16CFD125">
            <w:pPr>
              <w:rPr>
                <w:rFonts w:ascii="宋体" w:hAnsi="宋体" w:cs="Calibri"/>
                <w:color w:val="000000"/>
                <w:sz w:val="24"/>
                <w:szCs w:val="21"/>
              </w:rPr>
            </w:pPr>
          </w:p>
        </w:tc>
      </w:tr>
      <w:tr w14:paraId="3CCF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37D0E948">
            <w:pPr>
              <w:rPr>
                <w:rFonts w:ascii="宋体" w:hAnsi="宋体" w:cs="Calibri"/>
                <w:color w:val="000000"/>
                <w:sz w:val="24"/>
                <w:szCs w:val="21"/>
              </w:rPr>
            </w:pPr>
          </w:p>
        </w:tc>
        <w:tc>
          <w:tcPr>
            <w:tcW w:w="2218" w:type="dxa"/>
          </w:tcPr>
          <w:p w14:paraId="06B5E18C">
            <w:pPr>
              <w:rPr>
                <w:rFonts w:ascii="宋体" w:hAnsi="宋体" w:cs="Calibri"/>
                <w:color w:val="000000"/>
                <w:sz w:val="24"/>
                <w:szCs w:val="21"/>
              </w:rPr>
            </w:pPr>
          </w:p>
        </w:tc>
        <w:tc>
          <w:tcPr>
            <w:tcW w:w="2079" w:type="dxa"/>
          </w:tcPr>
          <w:p w14:paraId="3F7D51DF">
            <w:pPr>
              <w:rPr>
                <w:rFonts w:ascii="宋体" w:hAnsi="宋体" w:cs="Calibri"/>
                <w:color w:val="000000"/>
                <w:sz w:val="24"/>
                <w:szCs w:val="21"/>
              </w:rPr>
            </w:pPr>
          </w:p>
        </w:tc>
        <w:tc>
          <w:tcPr>
            <w:tcW w:w="1812" w:type="dxa"/>
          </w:tcPr>
          <w:p w14:paraId="16948B55">
            <w:pPr>
              <w:rPr>
                <w:rFonts w:ascii="宋体" w:hAnsi="宋体" w:cs="Calibri"/>
                <w:color w:val="000000"/>
                <w:sz w:val="24"/>
                <w:szCs w:val="21"/>
              </w:rPr>
            </w:pPr>
          </w:p>
        </w:tc>
      </w:tr>
      <w:tr w14:paraId="4D92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5AF4F302">
            <w:pPr>
              <w:rPr>
                <w:rFonts w:ascii="宋体" w:hAnsi="宋体" w:cs="Calibri"/>
                <w:color w:val="000000"/>
                <w:sz w:val="24"/>
                <w:szCs w:val="21"/>
              </w:rPr>
            </w:pPr>
          </w:p>
        </w:tc>
        <w:tc>
          <w:tcPr>
            <w:tcW w:w="2218" w:type="dxa"/>
          </w:tcPr>
          <w:p w14:paraId="43A50E16">
            <w:pPr>
              <w:rPr>
                <w:rFonts w:ascii="宋体" w:hAnsi="宋体" w:cs="Calibri"/>
                <w:color w:val="000000"/>
                <w:sz w:val="24"/>
                <w:szCs w:val="21"/>
              </w:rPr>
            </w:pPr>
          </w:p>
        </w:tc>
        <w:tc>
          <w:tcPr>
            <w:tcW w:w="2079" w:type="dxa"/>
          </w:tcPr>
          <w:p w14:paraId="0756C1AF">
            <w:pPr>
              <w:rPr>
                <w:rFonts w:ascii="宋体" w:hAnsi="宋体" w:cs="Calibri"/>
                <w:color w:val="000000"/>
                <w:sz w:val="24"/>
                <w:szCs w:val="21"/>
              </w:rPr>
            </w:pPr>
          </w:p>
        </w:tc>
        <w:tc>
          <w:tcPr>
            <w:tcW w:w="1812" w:type="dxa"/>
          </w:tcPr>
          <w:p w14:paraId="2C9185F6">
            <w:pPr>
              <w:rPr>
                <w:rFonts w:ascii="宋体" w:hAnsi="宋体" w:cs="Calibri"/>
                <w:color w:val="000000"/>
                <w:sz w:val="24"/>
                <w:szCs w:val="21"/>
              </w:rPr>
            </w:pPr>
          </w:p>
        </w:tc>
      </w:tr>
      <w:tr w14:paraId="1BFA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05BF0642">
            <w:pPr>
              <w:rPr>
                <w:rFonts w:ascii="宋体" w:hAnsi="宋体" w:cs="Calibri"/>
                <w:color w:val="000000"/>
                <w:sz w:val="24"/>
                <w:szCs w:val="21"/>
              </w:rPr>
            </w:pPr>
          </w:p>
        </w:tc>
        <w:tc>
          <w:tcPr>
            <w:tcW w:w="2218" w:type="dxa"/>
          </w:tcPr>
          <w:p w14:paraId="507C5213">
            <w:pPr>
              <w:rPr>
                <w:rFonts w:ascii="宋体" w:hAnsi="宋体" w:cs="Calibri"/>
                <w:color w:val="000000"/>
                <w:sz w:val="24"/>
                <w:szCs w:val="21"/>
              </w:rPr>
            </w:pPr>
          </w:p>
        </w:tc>
        <w:tc>
          <w:tcPr>
            <w:tcW w:w="2079" w:type="dxa"/>
          </w:tcPr>
          <w:p w14:paraId="69E868A4">
            <w:pPr>
              <w:rPr>
                <w:rFonts w:ascii="宋体" w:hAnsi="宋体" w:cs="Calibri"/>
                <w:color w:val="000000"/>
                <w:sz w:val="24"/>
                <w:szCs w:val="21"/>
              </w:rPr>
            </w:pPr>
          </w:p>
        </w:tc>
        <w:tc>
          <w:tcPr>
            <w:tcW w:w="1812" w:type="dxa"/>
          </w:tcPr>
          <w:p w14:paraId="4EF8202A">
            <w:pPr>
              <w:rPr>
                <w:rFonts w:ascii="宋体" w:hAnsi="宋体" w:cs="Calibri"/>
                <w:color w:val="000000"/>
                <w:sz w:val="24"/>
                <w:szCs w:val="21"/>
              </w:rPr>
            </w:pPr>
          </w:p>
        </w:tc>
      </w:tr>
      <w:tr w14:paraId="7963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411AF316">
            <w:pPr>
              <w:rPr>
                <w:rFonts w:ascii="宋体" w:hAnsi="宋体" w:cs="Calibri"/>
                <w:color w:val="000000"/>
                <w:sz w:val="24"/>
                <w:szCs w:val="21"/>
              </w:rPr>
            </w:pPr>
          </w:p>
        </w:tc>
        <w:tc>
          <w:tcPr>
            <w:tcW w:w="2218" w:type="dxa"/>
          </w:tcPr>
          <w:p w14:paraId="5777D013">
            <w:pPr>
              <w:rPr>
                <w:rFonts w:ascii="宋体" w:hAnsi="宋体" w:cs="Calibri"/>
                <w:color w:val="000000"/>
                <w:sz w:val="24"/>
                <w:szCs w:val="21"/>
              </w:rPr>
            </w:pPr>
          </w:p>
        </w:tc>
        <w:tc>
          <w:tcPr>
            <w:tcW w:w="2079" w:type="dxa"/>
          </w:tcPr>
          <w:p w14:paraId="78AB4B69">
            <w:pPr>
              <w:rPr>
                <w:rFonts w:ascii="宋体" w:hAnsi="宋体" w:cs="Calibri"/>
                <w:color w:val="000000"/>
                <w:sz w:val="24"/>
                <w:szCs w:val="21"/>
              </w:rPr>
            </w:pPr>
          </w:p>
        </w:tc>
        <w:tc>
          <w:tcPr>
            <w:tcW w:w="1812" w:type="dxa"/>
          </w:tcPr>
          <w:p w14:paraId="64D4436B">
            <w:pPr>
              <w:rPr>
                <w:rFonts w:ascii="宋体" w:hAnsi="宋体" w:cs="Calibri"/>
                <w:color w:val="000000"/>
                <w:sz w:val="24"/>
                <w:szCs w:val="21"/>
              </w:rPr>
            </w:pPr>
          </w:p>
        </w:tc>
      </w:tr>
      <w:tr w14:paraId="39A2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74526FC8">
            <w:pPr>
              <w:rPr>
                <w:rFonts w:ascii="宋体" w:hAnsi="宋体" w:cs="Calibri"/>
                <w:color w:val="000000"/>
                <w:sz w:val="24"/>
                <w:szCs w:val="21"/>
              </w:rPr>
            </w:pPr>
          </w:p>
        </w:tc>
        <w:tc>
          <w:tcPr>
            <w:tcW w:w="2218" w:type="dxa"/>
          </w:tcPr>
          <w:p w14:paraId="430E7DE9">
            <w:pPr>
              <w:rPr>
                <w:rFonts w:ascii="宋体" w:hAnsi="宋体" w:cs="Calibri"/>
                <w:color w:val="000000"/>
                <w:sz w:val="24"/>
                <w:szCs w:val="21"/>
              </w:rPr>
            </w:pPr>
          </w:p>
        </w:tc>
        <w:tc>
          <w:tcPr>
            <w:tcW w:w="2079" w:type="dxa"/>
          </w:tcPr>
          <w:p w14:paraId="5C1B4E1D">
            <w:pPr>
              <w:rPr>
                <w:rFonts w:ascii="宋体" w:hAnsi="宋体" w:cs="Calibri"/>
                <w:color w:val="000000"/>
                <w:sz w:val="24"/>
                <w:szCs w:val="21"/>
              </w:rPr>
            </w:pPr>
          </w:p>
        </w:tc>
        <w:tc>
          <w:tcPr>
            <w:tcW w:w="1812" w:type="dxa"/>
          </w:tcPr>
          <w:p w14:paraId="0D6031AD">
            <w:pPr>
              <w:rPr>
                <w:rFonts w:ascii="宋体" w:hAnsi="宋体" w:cs="Calibri"/>
                <w:color w:val="000000"/>
                <w:sz w:val="24"/>
                <w:szCs w:val="21"/>
              </w:rPr>
            </w:pPr>
          </w:p>
        </w:tc>
      </w:tr>
    </w:tbl>
    <w:p w14:paraId="6A3F39BD">
      <w:pPr>
        <w:rPr>
          <w:sz w:val="28"/>
          <w:szCs w:val="28"/>
        </w:rPr>
      </w:pPr>
    </w:p>
    <w:p w14:paraId="296EF86A">
      <w:pPr>
        <w:rPr>
          <w:sz w:val="28"/>
          <w:szCs w:val="28"/>
        </w:rPr>
      </w:pPr>
    </w:p>
    <w:p w14:paraId="186E2802">
      <w:pPr>
        <w:spacing w:line="500" w:lineRule="exact"/>
        <w:rPr>
          <w:rFonts w:ascii="宋体" w:hAnsi="宋体"/>
          <w:sz w:val="28"/>
          <w:szCs w:val="28"/>
        </w:rPr>
      </w:pPr>
    </w:p>
    <w:p w14:paraId="626A1F92">
      <w:pPr>
        <w:spacing w:line="500" w:lineRule="exact"/>
        <w:rPr>
          <w:rFonts w:ascii="宋体" w:hAnsi="宋体"/>
          <w:sz w:val="28"/>
          <w:szCs w:val="28"/>
        </w:rPr>
      </w:pPr>
    </w:p>
    <w:p w14:paraId="2E5493AD">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3662B106">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313D7356">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102C687F">
      <w:pPr>
        <w:rPr>
          <w:rFonts w:ascii="宋体" w:hAnsi="宋体"/>
          <w:sz w:val="28"/>
          <w:szCs w:val="28"/>
        </w:rPr>
      </w:pPr>
      <w:r>
        <w:rPr>
          <w:rFonts w:hint="eastAsia" w:ascii="宋体" w:hAnsi="宋体"/>
          <w:sz w:val="28"/>
          <w:szCs w:val="28"/>
        </w:rPr>
        <w:t>2.2供货范围清单</w:t>
      </w:r>
    </w:p>
    <w:p w14:paraId="661CC899">
      <w:pPr>
        <w:pStyle w:val="2"/>
      </w:pPr>
    </w:p>
    <w:p w14:paraId="61E09C56">
      <w:pPr>
        <w:spacing w:line="360" w:lineRule="auto"/>
        <w:jc w:val="center"/>
        <w:rPr>
          <w:b/>
          <w:sz w:val="32"/>
          <w:szCs w:val="32"/>
        </w:rPr>
      </w:pPr>
      <w:r>
        <w:rPr>
          <w:rFonts w:hint="eastAsia"/>
          <w:b/>
          <w:sz w:val="32"/>
          <w:szCs w:val="32"/>
        </w:rPr>
        <w:t>供货范围清单</w:t>
      </w:r>
    </w:p>
    <w:p w14:paraId="37B62288">
      <w:pPr>
        <w:spacing w:line="360" w:lineRule="auto"/>
        <w:jc w:val="center"/>
        <w:rPr>
          <w:rFonts w:ascii="宋体" w:hAnsi="宋体"/>
          <w:b/>
          <w:kern w:val="0"/>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14:paraId="68E3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6" w:type="dxa"/>
            <w:vAlign w:val="center"/>
          </w:tcPr>
          <w:p w14:paraId="1CC01A23">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序号</w:t>
            </w:r>
          </w:p>
        </w:tc>
        <w:tc>
          <w:tcPr>
            <w:tcW w:w="1255" w:type="dxa"/>
            <w:vAlign w:val="center"/>
          </w:tcPr>
          <w:p w14:paraId="4191F963">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货物名称</w:t>
            </w:r>
          </w:p>
        </w:tc>
        <w:tc>
          <w:tcPr>
            <w:tcW w:w="1418" w:type="dxa"/>
            <w:vAlign w:val="center"/>
          </w:tcPr>
          <w:p w14:paraId="183A913F">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规格型号</w:t>
            </w:r>
          </w:p>
        </w:tc>
        <w:tc>
          <w:tcPr>
            <w:tcW w:w="1417" w:type="dxa"/>
            <w:vAlign w:val="center"/>
          </w:tcPr>
          <w:p w14:paraId="35894B0E">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材质</w:t>
            </w:r>
          </w:p>
        </w:tc>
        <w:tc>
          <w:tcPr>
            <w:tcW w:w="1559" w:type="dxa"/>
            <w:vAlign w:val="center"/>
          </w:tcPr>
          <w:p w14:paraId="3AC0106B">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数量</w:t>
            </w:r>
          </w:p>
        </w:tc>
        <w:tc>
          <w:tcPr>
            <w:tcW w:w="1843" w:type="dxa"/>
            <w:vAlign w:val="center"/>
          </w:tcPr>
          <w:p w14:paraId="6B7AA5CC">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供货期</w:t>
            </w:r>
          </w:p>
        </w:tc>
      </w:tr>
      <w:tr w14:paraId="4A0C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7BA53677">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1</w:t>
            </w:r>
          </w:p>
        </w:tc>
        <w:tc>
          <w:tcPr>
            <w:tcW w:w="1255" w:type="dxa"/>
            <w:vAlign w:val="center"/>
          </w:tcPr>
          <w:p w14:paraId="7E65CAA6">
            <w:pPr>
              <w:adjustRightInd w:val="0"/>
              <w:spacing w:line="360" w:lineRule="atLeast"/>
              <w:jc w:val="center"/>
              <w:textAlignment w:val="baseline"/>
              <w:rPr>
                <w:rFonts w:ascii="宋体" w:hAnsi="宋体"/>
                <w:kern w:val="0"/>
                <w:sz w:val="24"/>
                <w:szCs w:val="20"/>
              </w:rPr>
            </w:pPr>
          </w:p>
        </w:tc>
        <w:tc>
          <w:tcPr>
            <w:tcW w:w="1418" w:type="dxa"/>
          </w:tcPr>
          <w:p w14:paraId="33149139">
            <w:pPr>
              <w:adjustRightInd w:val="0"/>
              <w:spacing w:line="360" w:lineRule="atLeast"/>
              <w:jc w:val="center"/>
              <w:textAlignment w:val="baseline"/>
              <w:rPr>
                <w:rFonts w:ascii="宋体" w:hAnsi="宋体"/>
                <w:kern w:val="0"/>
                <w:sz w:val="24"/>
                <w:szCs w:val="20"/>
              </w:rPr>
            </w:pPr>
          </w:p>
        </w:tc>
        <w:tc>
          <w:tcPr>
            <w:tcW w:w="1417" w:type="dxa"/>
          </w:tcPr>
          <w:p w14:paraId="4D83905F">
            <w:pPr>
              <w:adjustRightInd w:val="0"/>
              <w:spacing w:line="360" w:lineRule="atLeast"/>
              <w:jc w:val="center"/>
              <w:textAlignment w:val="baseline"/>
              <w:rPr>
                <w:rFonts w:ascii="宋体" w:hAnsi="宋体"/>
                <w:kern w:val="0"/>
                <w:sz w:val="24"/>
                <w:szCs w:val="20"/>
              </w:rPr>
            </w:pPr>
          </w:p>
        </w:tc>
        <w:tc>
          <w:tcPr>
            <w:tcW w:w="1559" w:type="dxa"/>
            <w:vAlign w:val="center"/>
          </w:tcPr>
          <w:p w14:paraId="3866913D">
            <w:pPr>
              <w:adjustRightInd w:val="0"/>
              <w:spacing w:line="360" w:lineRule="atLeast"/>
              <w:jc w:val="center"/>
              <w:textAlignment w:val="baseline"/>
              <w:rPr>
                <w:rFonts w:ascii="宋体" w:hAnsi="宋体"/>
                <w:kern w:val="0"/>
                <w:sz w:val="24"/>
                <w:szCs w:val="20"/>
              </w:rPr>
            </w:pPr>
          </w:p>
        </w:tc>
        <w:tc>
          <w:tcPr>
            <w:tcW w:w="1843" w:type="dxa"/>
            <w:vAlign w:val="center"/>
          </w:tcPr>
          <w:p w14:paraId="4321E67E">
            <w:pPr>
              <w:adjustRightInd w:val="0"/>
              <w:spacing w:line="360" w:lineRule="atLeast"/>
              <w:jc w:val="center"/>
              <w:textAlignment w:val="baseline"/>
              <w:rPr>
                <w:rFonts w:ascii="宋体" w:hAnsi="宋体"/>
                <w:kern w:val="0"/>
                <w:sz w:val="24"/>
                <w:szCs w:val="20"/>
              </w:rPr>
            </w:pPr>
          </w:p>
        </w:tc>
      </w:tr>
      <w:tr w14:paraId="4ECD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73945313">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14:paraId="314D451E">
            <w:pPr>
              <w:adjustRightInd w:val="0"/>
              <w:spacing w:line="360" w:lineRule="atLeast"/>
              <w:jc w:val="center"/>
              <w:textAlignment w:val="baseline"/>
              <w:rPr>
                <w:rFonts w:ascii="宋体" w:hAnsi="宋体"/>
                <w:kern w:val="0"/>
                <w:sz w:val="24"/>
                <w:szCs w:val="20"/>
              </w:rPr>
            </w:pPr>
          </w:p>
        </w:tc>
        <w:tc>
          <w:tcPr>
            <w:tcW w:w="1418" w:type="dxa"/>
          </w:tcPr>
          <w:p w14:paraId="1A2260D9">
            <w:pPr>
              <w:adjustRightInd w:val="0"/>
              <w:spacing w:line="360" w:lineRule="atLeast"/>
              <w:jc w:val="center"/>
              <w:textAlignment w:val="baseline"/>
              <w:rPr>
                <w:rFonts w:ascii="宋体" w:hAnsi="宋体"/>
                <w:kern w:val="0"/>
                <w:sz w:val="24"/>
                <w:szCs w:val="20"/>
              </w:rPr>
            </w:pPr>
          </w:p>
        </w:tc>
        <w:tc>
          <w:tcPr>
            <w:tcW w:w="1417" w:type="dxa"/>
          </w:tcPr>
          <w:p w14:paraId="20308734">
            <w:pPr>
              <w:adjustRightInd w:val="0"/>
              <w:spacing w:line="360" w:lineRule="atLeast"/>
              <w:jc w:val="center"/>
              <w:textAlignment w:val="baseline"/>
              <w:rPr>
                <w:rFonts w:ascii="宋体" w:hAnsi="宋体"/>
                <w:kern w:val="0"/>
                <w:sz w:val="24"/>
                <w:szCs w:val="20"/>
              </w:rPr>
            </w:pPr>
          </w:p>
        </w:tc>
        <w:tc>
          <w:tcPr>
            <w:tcW w:w="1559" w:type="dxa"/>
            <w:vAlign w:val="center"/>
          </w:tcPr>
          <w:p w14:paraId="621401B5">
            <w:pPr>
              <w:adjustRightInd w:val="0"/>
              <w:spacing w:line="360" w:lineRule="atLeast"/>
              <w:jc w:val="center"/>
              <w:textAlignment w:val="baseline"/>
              <w:rPr>
                <w:rFonts w:ascii="宋体" w:hAnsi="宋体"/>
                <w:kern w:val="0"/>
                <w:sz w:val="24"/>
                <w:szCs w:val="20"/>
              </w:rPr>
            </w:pPr>
          </w:p>
        </w:tc>
        <w:tc>
          <w:tcPr>
            <w:tcW w:w="1843" w:type="dxa"/>
            <w:vAlign w:val="center"/>
          </w:tcPr>
          <w:p w14:paraId="35AF8B96">
            <w:pPr>
              <w:adjustRightInd w:val="0"/>
              <w:spacing w:line="360" w:lineRule="atLeast"/>
              <w:jc w:val="center"/>
              <w:textAlignment w:val="baseline"/>
              <w:rPr>
                <w:rFonts w:ascii="宋体" w:hAnsi="宋体"/>
                <w:kern w:val="0"/>
                <w:sz w:val="24"/>
                <w:szCs w:val="20"/>
              </w:rPr>
            </w:pPr>
          </w:p>
        </w:tc>
      </w:tr>
    </w:tbl>
    <w:p w14:paraId="73AD1D5F">
      <w:pPr>
        <w:spacing w:line="360" w:lineRule="auto"/>
        <w:jc w:val="left"/>
        <w:rPr>
          <w:rFonts w:ascii="宋体" w:hAnsi="宋体"/>
          <w:kern w:val="0"/>
          <w:sz w:val="24"/>
        </w:rPr>
      </w:pPr>
    </w:p>
    <w:p w14:paraId="12AE4F5C">
      <w:pPr>
        <w:spacing w:line="360" w:lineRule="auto"/>
        <w:jc w:val="left"/>
        <w:rPr>
          <w:rFonts w:ascii="宋体" w:hAnsi="宋体"/>
          <w:kern w:val="0"/>
          <w:sz w:val="24"/>
        </w:rPr>
      </w:pPr>
      <w:r>
        <w:rPr>
          <w:rFonts w:hint="eastAsia" w:ascii="宋体" w:hAnsi="宋体"/>
          <w:kern w:val="0"/>
          <w:sz w:val="24"/>
        </w:rPr>
        <w:t>备注：以上货物质量、供货期等内容符合比选文件技术规格书的要求。</w:t>
      </w:r>
    </w:p>
    <w:p w14:paraId="1881C124">
      <w:pPr>
        <w:spacing w:line="360" w:lineRule="auto"/>
        <w:jc w:val="left"/>
        <w:rPr>
          <w:sz w:val="28"/>
          <w:szCs w:val="28"/>
        </w:rPr>
      </w:pPr>
    </w:p>
    <w:p w14:paraId="4ED2E748">
      <w:pPr>
        <w:spacing w:line="360" w:lineRule="auto"/>
        <w:jc w:val="left"/>
        <w:rPr>
          <w:sz w:val="28"/>
          <w:szCs w:val="28"/>
        </w:rPr>
      </w:pPr>
    </w:p>
    <w:p w14:paraId="30D51FF1">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p>
    <w:p w14:paraId="6CE95CA7">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p>
    <w:p w14:paraId="7003C98F">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6F4F28DB">
      <w:pPr>
        <w:spacing w:line="360" w:lineRule="auto"/>
        <w:jc w:val="left"/>
        <w:rPr>
          <w:sz w:val="28"/>
          <w:szCs w:val="28"/>
        </w:rPr>
      </w:pPr>
    </w:p>
    <w:p w14:paraId="464907E7">
      <w:pPr>
        <w:spacing w:line="360" w:lineRule="auto"/>
        <w:jc w:val="left"/>
        <w:rPr>
          <w:sz w:val="28"/>
          <w:szCs w:val="28"/>
        </w:rPr>
      </w:pPr>
    </w:p>
    <w:p w14:paraId="4A6A9B30">
      <w:pPr>
        <w:spacing w:line="360" w:lineRule="auto"/>
        <w:jc w:val="left"/>
        <w:rPr>
          <w:sz w:val="28"/>
          <w:szCs w:val="28"/>
        </w:rPr>
      </w:pPr>
    </w:p>
    <w:p w14:paraId="2CEBB1EB">
      <w:pPr>
        <w:spacing w:line="360" w:lineRule="auto"/>
        <w:jc w:val="left"/>
        <w:rPr>
          <w:sz w:val="28"/>
          <w:szCs w:val="28"/>
        </w:rPr>
      </w:pPr>
    </w:p>
    <w:p w14:paraId="04D1C75A">
      <w:pPr>
        <w:spacing w:line="360" w:lineRule="auto"/>
        <w:jc w:val="left"/>
        <w:rPr>
          <w:sz w:val="28"/>
          <w:szCs w:val="28"/>
        </w:rPr>
      </w:pPr>
    </w:p>
    <w:p w14:paraId="0DCE7CBB">
      <w:pPr>
        <w:spacing w:line="360" w:lineRule="auto"/>
        <w:jc w:val="left"/>
        <w:rPr>
          <w:sz w:val="28"/>
          <w:szCs w:val="28"/>
        </w:rPr>
      </w:pPr>
    </w:p>
    <w:p w14:paraId="0AD92451">
      <w:pPr>
        <w:spacing w:line="360" w:lineRule="auto"/>
        <w:jc w:val="left"/>
        <w:rPr>
          <w:sz w:val="28"/>
          <w:szCs w:val="28"/>
        </w:rPr>
      </w:pPr>
    </w:p>
    <w:p w14:paraId="24FA546C">
      <w:pPr>
        <w:spacing w:line="360" w:lineRule="auto"/>
        <w:jc w:val="left"/>
        <w:rPr>
          <w:rFonts w:ascii="宋体" w:hAnsi="宋体"/>
          <w:szCs w:val="21"/>
        </w:rPr>
      </w:pPr>
    </w:p>
    <w:p w14:paraId="6A904749">
      <w:pPr>
        <w:rPr>
          <w:rFonts w:ascii="宋体" w:hAnsi="宋体"/>
          <w:sz w:val="28"/>
          <w:szCs w:val="28"/>
        </w:rPr>
      </w:pPr>
      <w:r>
        <w:rPr>
          <w:rFonts w:hint="eastAsia" w:ascii="宋体" w:hAnsi="宋体"/>
          <w:sz w:val="28"/>
          <w:szCs w:val="28"/>
        </w:rPr>
        <w:t>2.3伴随服务内容、方案及承诺</w:t>
      </w:r>
    </w:p>
    <w:p w14:paraId="78603EBB">
      <w:pPr>
        <w:ind w:firstLine="560" w:firstLineChars="200"/>
        <w:rPr>
          <w:rFonts w:ascii="宋体" w:hAnsi="宋体"/>
          <w:sz w:val="28"/>
          <w:szCs w:val="28"/>
        </w:rPr>
      </w:pPr>
    </w:p>
    <w:p w14:paraId="287C2CD1">
      <w:pPr>
        <w:ind w:firstLine="560" w:firstLineChars="200"/>
        <w:rPr>
          <w:rFonts w:ascii="宋体" w:hAnsi="宋体"/>
          <w:sz w:val="28"/>
          <w:szCs w:val="28"/>
        </w:rPr>
      </w:pPr>
      <w:r>
        <w:rPr>
          <w:rFonts w:hint="eastAsia" w:ascii="宋体" w:hAnsi="宋体"/>
          <w:sz w:val="28"/>
          <w:szCs w:val="28"/>
        </w:rPr>
        <w:t>至少应包括：参选人应提供的与供货有关的辅助服务，如运输、保险、验收、售后服务承诺以及合同中规定承包人应承担的其它义务。</w:t>
      </w:r>
    </w:p>
    <w:p w14:paraId="24BD54D3">
      <w:pPr>
        <w:rPr>
          <w:rFonts w:ascii="宋体" w:hAnsi="宋体"/>
          <w:sz w:val="28"/>
          <w:szCs w:val="28"/>
        </w:rPr>
      </w:pPr>
    </w:p>
    <w:p w14:paraId="5852C436">
      <w:pPr>
        <w:rPr>
          <w:rFonts w:ascii="宋体" w:hAnsi="宋体"/>
          <w:sz w:val="28"/>
          <w:szCs w:val="28"/>
        </w:rPr>
      </w:pPr>
    </w:p>
    <w:p w14:paraId="664B3493">
      <w:pPr>
        <w:rPr>
          <w:rFonts w:ascii="宋体" w:hAnsi="宋体"/>
          <w:sz w:val="28"/>
          <w:szCs w:val="28"/>
        </w:rPr>
      </w:pPr>
    </w:p>
    <w:p w14:paraId="754AF7EF">
      <w:pPr>
        <w:rPr>
          <w:rFonts w:ascii="宋体" w:hAnsi="宋体"/>
          <w:sz w:val="28"/>
          <w:szCs w:val="28"/>
        </w:rPr>
      </w:pPr>
    </w:p>
    <w:p w14:paraId="49215C58">
      <w:pPr>
        <w:rPr>
          <w:rFonts w:ascii="宋体" w:hAnsi="宋体"/>
          <w:sz w:val="28"/>
          <w:szCs w:val="28"/>
        </w:rPr>
      </w:pPr>
    </w:p>
    <w:p w14:paraId="095B1B00">
      <w:pPr>
        <w:rPr>
          <w:rFonts w:ascii="宋体" w:hAnsi="宋体"/>
          <w:sz w:val="28"/>
          <w:szCs w:val="28"/>
        </w:rPr>
      </w:pPr>
    </w:p>
    <w:p w14:paraId="18583C90">
      <w:pPr>
        <w:pStyle w:val="2"/>
      </w:pPr>
    </w:p>
    <w:p w14:paraId="2A4708B9"/>
    <w:p w14:paraId="4EA34E51">
      <w:pPr>
        <w:pStyle w:val="2"/>
      </w:pPr>
    </w:p>
    <w:p w14:paraId="5977BC2F"/>
    <w:p w14:paraId="26507E16"/>
    <w:p w14:paraId="0CB03266"/>
    <w:p w14:paraId="06802F23"/>
    <w:p w14:paraId="3BACE541"/>
    <w:p w14:paraId="274A8F23"/>
    <w:p w14:paraId="39D237D2"/>
    <w:p w14:paraId="7D4BEC5C"/>
    <w:p w14:paraId="41C106E5"/>
    <w:p w14:paraId="232DBFD6"/>
    <w:p w14:paraId="7AB20273"/>
    <w:p w14:paraId="761C7102">
      <w:pPr>
        <w:rPr>
          <w:rFonts w:hint="eastAsia" w:ascii="宋体" w:hAnsi="宋体"/>
          <w:sz w:val="28"/>
          <w:szCs w:val="28"/>
        </w:rPr>
      </w:pPr>
    </w:p>
    <w:p w14:paraId="234E9CA5">
      <w:pPr>
        <w:rPr>
          <w:rFonts w:hint="eastAsia" w:ascii="宋体" w:hAnsi="宋体"/>
          <w:sz w:val="28"/>
          <w:szCs w:val="28"/>
        </w:rPr>
      </w:pPr>
    </w:p>
    <w:p w14:paraId="389196DD">
      <w:pPr>
        <w:rPr>
          <w:rFonts w:ascii="宋体" w:hAnsi="宋体"/>
          <w:sz w:val="28"/>
          <w:szCs w:val="28"/>
        </w:rPr>
      </w:pPr>
      <w:r>
        <w:rPr>
          <w:rFonts w:hint="eastAsia" w:ascii="宋体" w:hAnsi="宋体"/>
          <w:sz w:val="28"/>
          <w:szCs w:val="28"/>
        </w:rPr>
        <w:t>2.4项目实施方案</w:t>
      </w:r>
    </w:p>
    <w:p w14:paraId="28C1AE90">
      <w:pPr>
        <w:rPr>
          <w:rFonts w:ascii="宋体" w:hAnsi="宋体"/>
          <w:sz w:val="28"/>
          <w:szCs w:val="28"/>
        </w:rPr>
      </w:pPr>
    </w:p>
    <w:p w14:paraId="48C0975A">
      <w:pPr>
        <w:jc w:val="center"/>
        <w:rPr>
          <w:b/>
          <w:color w:val="000000"/>
          <w:sz w:val="32"/>
          <w:szCs w:val="32"/>
        </w:rPr>
      </w:pPr>
      <w:bookmarkStart w:id="0" w:name="_Toc159"/>
      <w:bookmarkStart w:id="1" w:name="_Toc18637"/>
      <w:bookmarkStart w:id="2" w:name="_Toc25839"/>
      <w:bookmarkStart w:id="3" w:name="_Toc14633"/>
      <w:bookmarkStart w:id="4" w:name="_Toc332"/>
      <w:r>
        <w:rPr>
          <w:rFonts w:hint="eastAsia"/>
          <w:b/>
          <w:color w:val="000000"/>
          <w:sz w:val="32"/>
          <w:szCs w:val="32"/>
        </w:rPr>
        <w:t>项目实施方案</w:t>
      </w:r>
      <w:bookmarkEnd w:id="0"/>
      <w:bookmarkEnd w:id="1"/>
      <w:bookmarkEnd w:id="2"/>
      <w:bookmarkEnd w:id="3"/>
      <w:bookmarkEnd w:id="4"/>
    </w:p>
    <w:p w14:paraId="76A919FE">
      <w:pPr>
        <w:jc w:val="left"/>
        <w:rPr>
          <w:rFonts w:ascii="宋体" w:hAnsi="宋体"/>
          <w:b/>
          <w:sz w:val="28"/>
          <w:szCs w:val="28"/>
        </w:rPr>
      </w:pPr>
    </w:p>
    <w:p w14:paraId="7E47773F">
      <w:pPr>
        <w:jc w:val="center"/>
        <w:rPr>
          <w:rFonts w:ascii="宋体" w:hAnsi="宋体"/>
          <w:sz w:val="28"/>
          <w:szCs w:val="28"/>
        </w:rPr>
      </w:pPr>
      <w:r>
        <w:rPr>
          <w:rFonts w:hint="eastAsia" w:ascii="宋体" w:hAnsi="宋体"/>
          <w:sz w:val="28"/>
          <w:szCs w:val="28"/>
        </w:rPr>
        <w:t>（参选人应结合自身优势编制项目实施方案）</w:t>
      </w:r>
    </w:p>
    <w:p w14:paraId="096FDBE2">
      <w:pPr>
        <w:jc w:val="left"/>
        <w:rPr>
          <w:rFonts w:ascii="宋体" w:hAnsi="宋体"/>
          <w:sz w:val="28"/>
          <w:szCs w:val="28"/>
        </w:rPr>
      </w:pPr>
    </w:p>
    <w:p w14:paraId="3440F446">
      <w:pPr>
        <w:jc w:val="left"/>
        <w:rPr>
          <w:rFonts w:ascii="宋体" w:hAnsi="宋体"/>
          <w:sz w:val="28"/>
          <w:szCs w:val="28"/>
        </w:rPr>
      </w:pPr>
    </w:p>
    <w:p w14:paraId="7B461BD0">
      <w:pPr>
        <w:jc w:val="left"/>
        <w:rPr>
          <w:rFonts w:ascii="宋体" w:hAnsi="宋体"/>
          <w:sz w:val="28"/>
          <w:szCs w:val="28"/>
        </w:rPr>
      </w:pPr>
    </w:p>
    <w:p w14:paraId="4C0A3962">
      <w:pPr>
        <w:jc w:val="left"/>
        <w:rPr>
          <w:rFonts w:ascii="宋体" w:hAnsi="宋体"/>
          <w:sz w:val="28"/>
          <w:szCs w:val="28"/>
        </w:rPr>
      </w:pPr>
    </w:p>
    <w:p w14:paraId="18B4A15E">
      <w:pPr>
        <w:jc w:val="left"/>
        <w:rPr>
          <w:rFonts w:ascii="宋体" w:hAnsi="宋体"/>
          <w:sz w:val="28"/>
          <w:szCs w:val="28"/>
        </w:rPr>
      </w:pPr>
    </w:p>
    <w:p w14:paraId="0A758ADA">
      <w:pPr>
        <w:jc w:val="left"/>
        <w:rPr>
          <w:rFonts w:ascii="宋体" w:hAnsi="宋体"/>
          <w:sz w:val="28"/>
          <w:szCs w:val="28"/>
        </w:rPr>
      </w:pPr>
    </w:p>
    <w:p w14:paraId="3866AC57">
      <w:pPr>
        <w:jc w:val="left"/>
        <w:rPr>
          <w:rFonts w:ascii="宋体" w:hAnsi="宋体"/>
          <w:sz w:val="28"/>
          <w:szCs w:val="28"/>
        </w:rPr>
      </w:pPr>
    </w:p>
    <w:p w14:paraId="5CCB0544">
      <w:pPr>
        <w:jc w:val="left"/>
        <w:rPr>
          <w:rFonts w:ascii="宋体" w:hAnsi="宋体"/>
          <w:sz w:val="28"/>
          <w:szCs w:val="28"/>
        </w:rPr>
      </w:pPr>
    </w:p>
    <w:p w14:paraId="2D8ECC4E">
      <w:pPr>
        <w:jc w:val="left"/>
        <w:rPr>
          <w:rFonts w:ascii="宋体" w:hAnsi="宋体"/>
          <w:sz w:val="28"/>
          <w:szCs w:val="28"/>
        </w:rPr>
      </w:pPr>
    </w:p>
    <w:p w14:paraId="66CC1AFB">
      <w:pPr>
        <w:jc w:val="left"/>
        <w:rPr>
          <w:rFonts w:ascii="宋体" w:hAnsi="宋体"/>
          <w:sz w:val="28"/>
          <w:szCs w:val="28"/>
        </w:rPr>
      </w:pPr>
    </w:p>
    <w:p w14:paraId="3937F021">
      <w:pPr>
        <w:jc w:val="left"/>
        <w:rPr>
          <w:rFonts w:ascii="宋体" w:hAnsi="宋体"/>
          <w:sz w:val="28"/>
          <w:szCs w:val="28"/>
        </w:rPr>
      </w:pPr>
    </w:p>
    <w:p w14:paraId="7BCC49EE">
      <w:pPr>
        <w:jc w:val="left"/>
        <w:rPr>
          <w:rFonts w:ascii="宋体" w:hAnsi="宋体"/>
          <w:sz w:val="28"/>
          <w:szCs w:val="28"/>
        </w:rPr>
      </w:pPr>
    </w:p>
    <w:p w14:paraId="37D152B2">
      <w:pPr>
        <w:jc w:val="left"/>
        <w:rPr>
          <w:rFonts w:ascii="宋体" w:hAnsi="宋体"/>
          <w:sz w:val="28"/>
          <w:szCs w:val="28"/>
        </w:rPr>
      </w:pPr>
    </w:p>
    <w:p w14:paraId="2623F4C3">
      <w:pPr>
        <w:pStyle w:val="2"/>
      </w:pPr>
    </w:p>
    <w:p w14:paraId="45506748">
      <w:pPr>
        <w:jc w:val="left"/>
        <w:rPr>
          <w:rFonts w:hint="eastAsia" w:ascii="宋体" w:hAnsi="宋体"/>
          <w:sz w:val="28"/>
          <w:szCs w:val="28"/>
        </w:rPr>
      </w:pPr>
    </w:p>
    <w:p w14:paraId="4D27022F">
      <w:pPr>
        <w:jc w:val="left"/>
        <w:rPr>
          <w:rFonts w:hint="eastAsia" w:ascii="宋体" w:hAnsi="宋体"/>
          <w:sz w:val="28"/>
          <w:szCs w:val="28"/>
        </w:rPr>
      </w:pPr>
    </w:p>
    <w:p w14:paraId="46AD29A1">
      <w:pPr>
        <w:jc w:val="left"/>
        <w:rPr>
          <w:rFonts w:ascii="宋体" w:hAnsi="宋体"/>
          <w:sz w:val="28"/>
          <w:szCs w:val="28"/>
        </w:rPr>
      </w:pPr>
      <w:r>
        <w:rPr>
          <w:rFonts w:hint="eastAsia" w:ascii="宋体" w:hAnsi="宋体"/>
          <w:sz w:val="28"/>
          <w:szCs w:val="28"/>
        </w:rPr>
        <w:t>2.5比选文件要求提供的其他技术方面的文件</w:t>
      </w:r>
    </w:p>
    <w:p w14:paraId="42B286CF">
      <w:pPr>
        <w:jc w:val="left"/>
        <w:rPr>
          <w:rFonts w:ascii="宋体" w:hAnsi="宋体"/>
          <w:sz w:val="28"/>
          <w:szCs w:val="28"/>
        </w:rPr>
      </w:pPr>
    </w:p>
    <w:p w14:paraId="0F8ADE1C">
      <w:pPr>
        <w:jc w:val="center"/>
        <w:rPr>
          <w:rFonts w:ascii="宋体" w:hAnsi="宋体"/>
          <w:b/>
          <w:sz w:val="32"/>
          <w:szCs w:val="32"/>
        </w:rPr>
      </w:pPr>
      <w:r>
        <w:rPr>
          <w:rFonts w:hint="eastAsia" w:ascii="宋体" w:hAnsi="宋体"/>
          <w:b/>
          <w:sz w:val="32"/>
          <w:szCs w:val="32"/>
        </w:rPr>
        <w:t>比选文件要求提供的其他技术方面的文件</w:t>
      </w:r>
    </w:p>
    <w:p w14:paraId="6E0D1725">
      <w:pPr>
        <w:jc w:val="left"/>
        <w:rPr>
          <w:rFonts w:ascii="宋体" w:hAnsi="宋体"/>
          <w:sz w:val="28"/>
          <w:szCs w:val="28"/>
        </w:rPr>
      </w:pPr>
    </w:p>
    <w:p w14:paraId="6264AD1C">
      <w:pPr>
        <w:jc w:val="left"/>
        <w:rPr>
          <w:rFonts w:ascii="宋体" w:hAnsi="宋体"/>
          <w:sz w:val="28"/>
          <w:szCs w:val="28"/>
        </w:rPr>
      </w:pPr>
    </w:p>
    <w:p w14:paraId="2F049590">
      <w:pPr>
        <w:jc w:val="left"/>
        <w:rPr>
          <w:rFonts w:ascii="宋体" w:hAnsi="宋体"/>
          <w:sz w:val="28"/>
          <w:szCs w:val="28"/>
        </w:rPr>
      </w:pPr>
    </w:p>
    <w:p w14:paraId="7C2D5C3A">
      <w:pPr>
        <w:jc w:val="left"/>
        <w:rPr>
          <w:rFonts w:ascii="宋体" w:hAnsi="宋体"/>
          <w:sz w:val="28"/>
          <w:szCs w:val="28"/>
        </w:rPr>
      </w:pPr>
    </w:p>
    <w:p w14:paraId="655DB5B4">
      <w:pPr>
        <w:jc w:val="left"/>
        <w:rPr>
          <w:rFonts w:ascii="宋体" w:hAnsi="宋体"/>
          <w:sz w:val="28"/>
          <w:szCs w:val="28"/>
        </w:rPr>
      </w:pPr>
    </w:p>
    <w:p w14:paraId="5D402728">
      <w:pPr>
        <w:jc w:val="left"/>
        <w:rPr>
          <w:rFonts w:ascii="宋体" w:hAnsi="宋体"/>
          <w:sz w:val="28"/>
          <w:szCs w:val="28"/>
        </w:rPr>
      </w:pPr>
    </w:p>
    <w:p w14:paraId="129AEE9B">
      <w:pPr>
        <w:jc w:val="left"/>
        <w:rPr>
          <w:rFonts w:ascii="宋体" w:hAnsi="宋体"/>
          <w:sz w:val="28"/>
          <w:szCs w:val="28"/>
        </w:rPr>
      </w:pPr>
    </w:p>
    <w:p w14:paraId="12FBEA48">
      <w:pPr>
        <w:jc w:val="left"/>
        <w:rPr>
          <w:rFonts w:ascii="宋体" w:hAnsi="宋体"/>
          <w:sz w:val="28"/>
          <w:szCs w:val="28"/>
        </w:rPr>
      </w:pPr>
    </w:p>
    <w:p w14:paraId="695B6F04">
      <w:pPr>
        <w:rPr>
          <w:rFonts w:asciiTheme="minorEastAsia" w:hAnsiTheme="minorEastAsia"/>
          <w:sz w:val="28"/>
          <w:szCs w:val="28"/>
        </w:rPr>
      </w:pPr>
    </w:p>
    <w:p w14:paraId="7AF7CAA5">
      <w:pPr>
        <w:rPr>
          <w:rFonts w:asciiTheme="minorEastAsia" w:hAnsiTheme="minorEastAsia"/>
          <w:sz w:val="28"/>
          <w:szCs w:val="28"/>
        </w:rPr>
      </w:pPr>
    </w:p>
    <w:p w14:paraId="31FB7372">
      <w:pPr>
        <w:rPr>
          <w:rFonts w:asciiTheme="minorEastAsia" w:hAnsiTheme="minorEastAsia"/>
          <w:sz w:val="28"/>
          <w:szCs w:val="28"/>
        </w:rPr>
      </w:pPr>
    </w:p>
    <w:p w14:paraId="0CA9934C">
      <w:pPr>
        <w:rPr>
          <w:rFonts w:asciiTheme="minorEastAsia" w:hAnsiTheme="minorEastAsia"/>
          <w:sz w:val="28"/>
          <w:szCs w:val="28"/>
        </w:rPr>
      </w:pPr>
    </w:p>
    <w:p w14:paraId="0FB6542D">
      <w:pPr>
        <w:rPr>
          <w:rFonts w:asciiTheme="minorEastAsia" w:hAnsiTheme="minorEastAsia"/>
          <w:sz w:val="28"/>
          <w:szCs w:val="28"/>
        </w:rPr>
      </w:pPr>
    </w:p>
    <w:p w14:paraId="1A7A6503">
      <w:pPr>
        <w:rPr>
          <w:rFonts w:asciiTheme="minorEastAsia" w:hAnsiTheme="minorEastAsia"/>
          <w:sz w:val="28"/>
          <w:szCs w:val="28"/>
        </w:rPr>
      </w:pPr>
    </w:p>
    <w:p w14:paraId="71941F38">
      <w:pPr>
        <w:rPr>
          <w:rFonts w:asciiTheme="minorEastAsia" w:hAnsiTheme="minorEastAsia"/>
          <w:sz w:val="28"/>
          <w:szCs w:val="28"/>
        </w:rPr>
      </w:pPr>
    </w:p>
    <w:p w14:paraId="6944B387">
      <w:pPr>
        <w:rPr>
          <w:rFonts w:asciiTheme="minorEastAsia" w:hAnsiTheme="minorEastAsia"/>
          <w:sz w:val="28"/>
          <w:szCs w:val="28"/>
        </w:rPr>
      </w:pPr>
    </w:p>
    <w:p w14:paraId="64E4A9C4">
      <w:pPr>
        <w:spacing w:line="500" w:lineRule="exact"/>
        <w:jc w:val="center"/>
        <w:rPr>
          <w:rFonts w:ascii="宋体" w:hAnsi="宋体"/>
          <w:b/>
          <w:bCs/>
          <w:sz w:val="44"/>
          <w:szCs w:val="44"/>
        </w:rPr>
      </w:pPr>
    </w:p>
    <w:p w14:paraId="01F8E96C">
      <w:pPr>
        <w:spacing w:line="500" w:lineRule="exact"/>
        <w:jc w:val="center"/>
        <w:rPr>
          <w:rFonts w:ascii="宋体" w:hAnsi="宋体"/>
          <w:b/>
          <w:bCs/>
          <w:sz w:val="44"/>
          <w:szCs w:val="44"/>
        </w:rPr>
      </w:pPr>
    </w:p>
    <w:p w14:paraId="320E5B71">
      <w:pPr>
        <w:spacing w:line="500" w:lineRule="exact"/>
        <w:jc w:val="center"/>
        <w:rPr>
          <w:rFonts w:ascii="宋体" w:hAnsi="宋体"/>
          <w:b/>
          <w:bCs/>
          <w:sz w:val="44"/>
          <w:szCs w:val="44"/>
        </w:rPr>
      </w:pPr>
    </w:p>
    <w:p w14:paraId="1074B0F4">
      <w:pPr>
        <w:spacing w:line="500" w:lineRule="exact"/>
        <w:jc w:val="center"/>
        <w:rPr>
          <w:rFonts w:ascii="宋体" w:hAnsi="宋体"/>
          <w:b/>
          <w:bCs/>
          <w:sz w:val="44"/>
          <w:szCs w:val="44"/>
        </w:rPr>
      </w:pPr>
    </w:p>
    <w:p w14:paraId="3D327351">
      <w:pPr>
        <w:spacing w:line="500" w:lineRule="exact"/>
        <w:jc w:val="center"/>
        <w:rPr>
          <w:rFonts w:ascii="宋体" w:hAnsi="宋体"/>
          <w:b/>
          <w:bCs/>
          <w:sz w:val="44"/>
          <w:szCs w:val="44"/>
        </w:rPr>
      </w:pPr>
    </w:p>
    <w:p w14:paraId="4ACF51D4">
      <w:pPr>
        <w:spacing w:line="500" w:lineRule="exact"/>
        <w:jc w:val="center"/>
        <w:rPr>
          <w:rFonts w:ascii="宋体" w:hAnsi="宋体"/>
          <w:b/>
          <w:bCs/>
          <w:sz w:val="44"/>
          <w:szCs w:val="44"/>
        </w:rPr>
      </w:pPr>
      <w:r>
        <w:rPr>
          <w:rFonts w:hint="eastAsia" w:ascii="宋体" w:hAnsi="宋体"/>
          <w:b/>
          <w:bCs/>
          <w:sz w:val="44"/>
          <w:szCs w:val="44"/>
        </w:rPr>
        <w:t>第二册报价书</w:t>
      </w:r>
    </w:p>
    <w:p w14:paraId="1D8C0D25">
      <w:pPr>
        <w:spacing w:line="440" w:lineRule="exact"/>
        <w:rPr>
          <w:rFonts w:ascii="宋体" w:hAnsi="宋体"/>
          <w:b/>
          <w:bCs/>
          <w:sz w:val="28"/>
        </w:rPr>
      </w:pPr>
    </w:p>
    <w:p w14:paraId="2760E98C">
      <w:pPr>
        <w:spacing w:line="440" w:lineRule="exact"/>
        <w:jc w:val="center"/>
        <w:rPr>
          <w:rFonts w:ascii="宋体" w:hAnsi="宋体" w:cs="宋体"/>
          <w:b/>
          <w:sz w:val="32"/>
          <w:szCs w:val="32"/>
        </w:rPr>
      </w:pPr>
      <w:r>
        <w:rPr>
          <w:rFonts w:hint="eastAsia" w:ascii="宋体" w:hAnsi="宋体" w:cs="宋体"/>
          <w:b/>
          <w:sz w:val="32"/>
          <w:szCs w:val="32"/>
        </w:rPr>
        <w:t>(单独分册、装订、密封、盖章)</w:t>
      </w:r>
    </w:p>
    <w:p w14:paraId="37AE5011">
      <w:pPr>
        <w:spacing w:line="440" w:lineRule="exact"/>
        <w:rPr>
          <w:rFonts w:ascii="宋体" w:hAnsi="宋体" w:cs="宋体"/>
          <w:b/>
          <w:sz w:val="32"/>
          <w:szCs w:val="32"/>
        </w:rPr>
      </w:pPr>
    </w:p>
    <w:p w14:paraId="6B177626">
      <w:pPr>
        <w:spacing w:line="440" w:lineRule="exact"/>
        <w:jc w:val="center"/>
        <w:rPr>
          <w:rFonts w:ascii="宋体" w:hAnsi="宋体" w:cs="宋体"/>
          <w:b/>
          <w:sz w:val="32"/>
          <w:szCs w:val="32"/>
        </w:rPr>
      </w:pPr>
    </w:p>
    <w:p w14:paraId="42A81FCF">
      <w:pPr>
        <w:spacing w:line="440" w:lineRule="exact"/>
        <w:jc w:val="center"/>
        <w:rPr>
          <w:rFonts w:ascii="宋体" w:hAnsi="宋体"/>
          <w:b/>
          <w:sz w:val="32"/>
          <w:szCs w:val="32"/>
        </w:rPr>
      </w:pPr>
      <w:r>
        <w:rPr>
          <w:rFonts w:hint="eastAsia" w:ascii="宋体" w:hAnsi="宋体" w:cs="宋体"/>
          <w:b/>
          <w:sz w:val="32"/>
          <w:szCs w:val="32"/>
        </w:rPr>
        <w:t>参选报价单</w:t>
      </w:r>
    </w:p>
    <w:p w14:paraId="72D0A1BE">
      <w:pPr>
        <w:spacing w:line="440" w:lineRule="exact"/>
        <w:jc w:val="center"/>
        <w:rPr>
          <w:rFonts w:ascii="宋体" w:hAnsi="宋体" w:cs="宋体"/>
          <w:b/>
          <w:sz w:val="32"/>
          <w:szCs w:val="32"/>
        </w:rPr>
      </w:pPr>
    </w:p>
    <w:p w14:paraId="7641E678">
      <w:pPr>
        <w:spacing w:line="440" w:lineRule="exact"/>
        <w:jc w:val="center"/>
        <w:rPr>
          <w:rFonts w:hint="eastAsia" w:ascii="宋体" w:hAnsi="宋体" w:cs="宋体"/>
          <w:b/>
          <w:sz w:val="32"/>
          <w:szCs w:val="32"/>
        </w:rPr>
      </w:pPr>
      <w:r>
        <w:rPr>
          <w:rFonts w:hint="eastAsia" w:ascii="宋体" w:hAnsi="宋体" w:cs="宋体"/>
          <w:b/>
          <w:sz w:val="32"/>
          <w:szCs w:val="32"/>
          <w:lang w:eastAsia="zh-CN"/>
        </w:rPr>
        <w:t>202</w:t>
      </w:r>
      <w:r>
        <w:rPr>
          <w:rFonts w:hint="eastAsia" w:ascii="宋体" w:hAnsi="宋体" w:cs="宋体"/>
          <w:b/>
          <w:sz w:val="32"/>
          <w:szCs w:val="32"/>
          <w:lang w:val="en-US" w:eastAsia="zh-CN"/>
        </w:rPr>
        <w:t>6</w:t>
      </w:r>
      <w:r>
        <w:rPr>
          <w:rFonts w:hint="eastAsia" w:ascii="宋体" w:hAnsi="宋体" w:cs="宋体"/>
          <w:b/>
          <w:sz w:val="32"/>
          <w:szCs w:val="32"/>
          <w:lang w:eastAsia="zh-CN"/>
        </w:rPr>
        <w:t>年</w:t>
      </w:r>
      <w:r>
        <w:rPr>
          <w:rFonts w:hint="eastAsia" w:ascii="宋体" w:hAnsi="宋体" w:cs="宋体"/>
          <w:b/>
          <w:sz w:val="32"/>
          <w:szCs w:val="32"/>
        </w:rPr>
        <w:t>端午节慰问品采购项目报价单</w:t>
      </w:r>
    </w:p>
    <w:p w14:paraId="65126D67">
      <w:pPr>
        <w:spacing w:line="440" w:lineRule="exact"/>
        <w:jc w:val="center"/>
        <w:rPr>
          <w:rFonts w:hint="eastAsia" w:ascii="宋体" w:hAnsi="宋体" w:cs="宋体"/>
          <w:b/>
          <w:sz w:val="32"/>
          <w:szCs w:val="32"/>
        </w:rPr>
      </w:pPr>
    </w:p>
    <w:tbl>
      <w:tblPr>
        <w:tblStyle w:val="8"/>
        <w:tblpPr w:leftFromText="180" w:rightFromText="180" w:vertAnchor="text" w:horzAnchor="page" w:tblpX="2129" w:tblpY="1"/>
        <w:tblOverlap w:val="never"/>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57"/>
        <w:gridCol w:w="944"/>
        <w:gridCol w:w="1225"/>
        <w:gridCol w:w="1028"/>
        <w:gridCol w:w="1194"/>
        <w:gridCol w:w="1013"/>
        <w:gridCol w:w="1050"/>
      </w:tblGrid>
      <w:tr w14:paraId="7272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4" w:type="dxa"/>
            <w:vAlign w:val="center"/>
          </w:tcPr>
          <w:p w14:paraId="3B72EB5E">
            <w:pPr>
              <w:widowControl/>
              <w:jc w:val="center"/>
              <w:textAlignment w:val="center"/>
              <w:rPr>
                <w:rFonts w:ascii="宋体" w:hAnsi="宋体" w:cs="宋体"/>
                <w:sz w:val="28"/>
                <w:szCs w:val="28"/>
              </w:rPr>
            </w:pPr>
            <w:r>
              <w:rPr>
                <w:rFonts w:hint="eastAsia" w:ascii="宋体" w:hAnsi="宋体" w:cs="宋体"/>
                <w:color w:val="000000"/>
                <w:sz w:val="22"/>
                <w:szCs w:val="22"/>
              </w:rPr>
              <w:t>序号</w:t>
            </w:r>
          </w:p>
        </w:tc>
        <w:tc>
          <w:tcPr>
            <w:tcW w:w="1157" w:type="dxa"/>
            <w:vAlign w:val="center"/>
          </w:tcPr>
          <w:p w14:paraId="3BD14545">
            <w:pPr>
              <w:widowControl/>
              <w:jc w:val="center"/>
              <w:textAlignment w:val="center"/>
              <w:rPr>
                <w:rFonts w:ascii="宋体" w:hAnsi="宋体" w:cs="宋体"/>
                <w:sz w:val="28"/>
                <w:szCs w:val="28"/>
              </w:rPr>
            </w:pPr>
            <w:r>
              <w:rPr>
                <w:rFonts w:hint="eastAsia" w:ascii="宋体" w:hAnsi="宋体" w:cs="宋体"/>
                <w:color w:val="000000"/>
                <w:sz w:val="22"/>
                <w:szCs w:val="22"/>
              </w:rPr>
              <w:t>名称</w:t>
            </w:r>
          </w:p>
        </w:tc>
        <w:tc>
          <w:tcPr>
            <w:tcW w:w="944" w:type="dxa"/>
            <w:vAlign w:val="center"/>
          </w:tcPr>
          <w:p w14:paraId="2C5142C2">
            <w:pPr>
              <w:widowControl/>
              <w:jc w:val="center"/>
              <w:textAlignment w:val="center"/>
              <w:rPr>
                <w:rFonts w:ascii="宋体" w:hAnsi="宋体" w:cs="宋体"/>
                <w:sz w:val="28"/>
                <w:szCs w:val="28"/>
              </w:rPr>
            </w:pPr>
            <w:r>
              <w:rPr>
                <w:rFonts w:hint="eastAsia" w:ascii="宋体" w:hAnsi="宋体" w:cs="宋体"/>
                <w:color w:val="000000"/>
                <w:sz w:val="22"/>
                <w:szCs w:val="22"/>
              </w:rPr>
              <w:t>品牌</w:t>
            </w:r>
          </w:p>
        </w:tc>
        <w:tc>
          <w:tcPr>
            <w:tcW w:w="1225" w:type="dxa"/>
            <w:vAlign w:val="center"/>
          </w:tcPr>
          <w:p w14:paraId="0EA676FD">
            <w:pPr>
              <w:widowControl/>
              <w:jc w:val="center"/>
              <w:textAlignment w:val="center"/>
              <w:rPr>
                <w:rFonts w:ascii="宋体" w:hAnsi="宋体" w:cs="宋体"/>
                <w:sz w:val="28"/>
                <w:szCs w:val="28"/>
              </w:rPr>
            </w:pPr>
            <w:r>
              <w:rPr>
                <w:rFonts w:hint="eastAsia" w:ascii="宋体" w:hAnsi="宋体" w:cs="宋体"/>
                <w:color w:val="000000"/>
                <w:sz w:val="22"/>
                <w:szCs w:val="22"/>
              </w:rPr>
              <w:t>品名规格</w:t>
            </w:r>
          </w:p>
        </w:tc>
        <w:tc>
          <w:tcPr>
            <w:tcW w:w="1028" w:type="dxa"/>
            <w:vAlign w:val="center"/>
          </w:tcPr>
          <w:p w14:paraId="6BE30728">
            <w:pPr>
              <w:widowControl/>
              <w:jc w:val="center"/>
              <w:textAlignment w:val="center"/>
              <w:rPr>
                <w:rFonts w:ascii="宋体" w:hAnsi="宋体" w:cs="宋体"/>
                <w:color w:val="000000"/>
                <w:sz w:val="22"/>
                <w:szCs w:val="22"/>
              </w:rPr>
            </w:pPr>
            <w:r>
              <w:rPr>
                <w:rFonts w:hint="eastAsia" w:ascii="宋体" w:hAnsi="宋体" w:cs="宋体"/>
                <w:color w:val="000000"/>
                <w:sz w:val="22"/>
                <w:szCs w:val="22"/>
              </w:rPr>
              <w:t>数量</w:t>
            </w:r>
          </w:p>
        </w:tc>
        <w:tc>
          <w:tcPr>
            <w:tcW w:w="1194" w:type="dxa"/>
            <w:vAlign w:val="center"/>
          </w:tcPr>
          <w:p w14:paraId="4D05861D">
            <w:pPr>
              <w:widowControl/>
              <w:jc w:val="center"/>
              <w:textAlignment w:val="center"/>
              <w:rPr>
                <w:rFonts w:ascii="宋体" w:hAnsi="宋体" w:cs="宋体"/>
                <w:color w:val="000000"/>
                <w:sz w:val="22"/>
                <w:szCs w:val="22"/>
              </w:rPr>
            </w:pPr>
            <w:r>
              <w:rPr>
                <w:rFonts w:hint="eastAsia" w:ascii="宋体" w:hAnsi="宋体" w:cs="宋体"/>
                <w:color w:val="000000"/>
                <w:sz w:val="22"/>
                <w:szCs w:val="22"/>
              </w:rPr>
              <w:t>参选单价</w:t>
            </w:r>
          </w:p>
          <w:p w14:paraId="33A7A41E">
            <w:pPr>
              <w:widowControl/>
              <w:jc w:val="center"/>
              <w:textAlignment w:val="center"/>
              <w:rPr>
                <w:rFonts w:ascii="宋体" w:hAnsi="宋体" w:cs="宋体"/>
                <w:color w:val="000000"/>
                <w:sz w:val="22"/>
                <w:szCs w:val="22"/>
              </w:rPr>
            </w:pPr>
            <w:r>
              <w:rPr>
                <w:rFonts w:hint="eastAsia" w:ascii="宋体" w:hAnsi="宋体" w:cs="宋体"/>
                <w:color w:val="000000"/>
                <w:sz w:val="22"/>
                <w:szCs w:val="22"/>
              </w:rPr>
              <w:t>（元/份）</w:t>
            </w:r>
          </w:p>
        </w:tc>
        <w:tc>
          <w:tcPr>
            <w:tcW w:w="1013" w:type="dxa"/>
            <w:vAlign w:val="center"/>
          </w:tcPr>
          <w:p w14:paraId="44655D7D">
            <w:pPr>
              <w:widowControl/>
              <w:jc w:val="center"/>
              <w:textAlignment w:val="center"/>
              <w:rPr>
                <w:rFonts w:ascii="宋体" w:hAnsi="宋体" w:cs="宋体"/>
                <w:color w:val="000000"/>
                <w:sz w:val="22"/>
                <w:szCs w:val="22"/>
              </w:rPr>
            </w:pPr>
            <w:r>
              <w:rPr>
                <w:rFonts w:hint="eastAsia" w:ascii="宋体" w:hAnsi="宋体" w:cs="宋体"/>
                <w:color w:val="000000"/>
                <w:sz w:val="22"/>
                <w:szCs w:val="22"/>
              </w:rPr>
              <w:t>参选总价（元）</w:t>
            </w:r>
          </w:p>
        </w:tc>
        <w:tc>
          <w:tcPr>
            <w:tcW w:w="1050" w:type="dxa"/>
            <w:vAlign w:val="center"/>
          </w:tcPr>
          <w:p w14:paraId="4E2A6F77">
            <w:pPr>
              <w:widowControl/>
              <w:jc w:val="center"/>
              <w:textAlignment w:val="center"/>
              <w:rPr>
                <w:rFonts w:ascii="宋体" w:hAnsi="宋体" w:cs="宋体"/>
                <w:color w:val="000000"/>
                <w:sz w:val="22"/>
                <w:szCs w:val="22"/>
              </w:rPr>
            </w:pPr>
            <w:r>
              <w:rPr>
                <w:rFonts w:hint="eastAsia" w:ascii="宋体" w:hAnsi="宋体" w:cs="宋体"/>
                <w:color w:val="000000"/>
                <w:sz w:val="22"/>
                <w:szCs w:val="22"/>
              </w:rPr>
              <w:t>供货期</w:t>
            </w:r>
          </w:p>
        </w:tc>
      </w:tr>
      <w:tr w14:paraId="0CBB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94" w:type="dxa"/>
            <w:vAlign w:val="center"/>
          </w:tcPr>
          <w:p w14:paraId="7052B8C4">
            <w:pPr>
              <w:ind w:firstLine="240" w:firstLineChars="100"/>
              <w:rPr>
                <w:rFonts w:ascii="宋体" w:hAnsi="宋体" w:cs="宋体"/>
                <w:sz w:val="28"/>
                <w:szCs w:val="28"/>
              </w:rPr>
            </w:pPr>
            <w:r>
              <w:rPr>
                <w:rFonts w:hint="eastAsia" w:asciiTheme="minorEastAsia" w:hAnsiTheme="minorEastAsia" w:eastAsiaTheme="minorEastAsia"/>
                <w:sz w:val="24"/>
              </w:rPr>
              <w:t>1</w:t>
            </w:r>
          </w:p>
        </w:tc>
        <w:tc>
          <w:tcPr>
            <w:tcW w:w="1157" w:type="dxa"/>
            <w:vAlign w:val="center"/>
          </w:tcPr>
          <w:p w14:paraId="4C17AEEB">
            <w:pPr>
              <w:jc w:val="center"/>
              <w:rPr>
                <w:rFonts w:ascii="宋体" w:hAnsi="宋体" w:cs="宋体"/>
                <w:sz w:val="24"/>
              </w:rPr>
            </w:pPr>
            <w:r>
              <w:rPr>
                <w:rFonts w:hint="eastAsia" w:asciiTheme="minorEastAsia" w:hAnsiTheme="minorEastAsia" w:eastAsiaTheme="minorEastAsia"/>
                <w:sz w:val="24"/>
              </w:rPr>
              <w:t>粽子礼盒1份</w:t>
            </w:r>
          </w:p>
        </w:tc>
        <w:tc>
          <w:tcPr>
            <w:tcW w:w="944" w:type="dxa"/>
            <w:vAlign w:val="center"/>
          </w:tcPr>
          <w:p w14:paraId="1C9D4A15">
            <w:pPr>
              <w:widowControl/>
              <w:jc w:val="center"/>
              <w:textAlignment w:val="center"/>
              <w:rPr>
                <w:rFonts w:ascii="宋体" w:hAnsi="宋体" w:cs="宋体"/>
                <w:sz w:val="28"/>
                <w:szCs w:val="28"/>
              </w:rPr>
            </w:pPr>
          </w:p>
        </w:tc>
        <w:tc>
          <w:tcPr>
            <w:tcW w:w="1225" w:type="dxa"/>
            <w:vAlign w:val="center"/>
          </w:tcPr>
          <w:p w14:paraId="7C911B59">
            <w:pPr>
              <w:widowControl/>
              <w:jc w:val="center"/>
              <w:textAlignment w:val="center"/>
              <w:rPr>
                <w:rFonts w:ascii="宋体" w:hAnsi="宋体" w:cs="宋体"/>
                <w:sz w:val="28"/>
                <w:szCs w:val="28"/>
              </w:rPr>
            </w:pPr>
          </w:p>
        </w:tc>
        <w:tc>
          <w:tcPr>
            <w:tcW w:w="1028" w:type="dxa"/>
            <w:vAlign w:val="center"/>
          </w:tcPr>
          <w:p w14:paraId="5E082B36">
            <w:pPr>
              <w:widowControl/>
              <w:jc w:val="center"/>
              <w:textAlignment w:val="center"/>
              <w:rPr>
                <w:rFonts w:ascii="宋体" w:hAnsi="宋体" w:cs="宋体"/>
                <w:color w:val="000000"/>
                <w:sz w:val="22"/>
                <w:szCs w:val="22"/>
              </w:rPr>
            </w:pPr>
            <w:r>
              <w:rPr>
                <w:rFonts w:hint="eastAsia" w:ascii="宋体" w:hAnsi="宋体" w:cs="宋体"/>
                <w:color w:val="000000"/>
                <w:sz w:val="22"/>
                <w:szCs w:val="22"/>
              </w:rPr>
              <w:t>600份</w:t>
            </w:r>
          </w:p>
        </w:tc>
        <w:tc>
          <w:tcPr>
            <w:tcW w:w="1194" w:type="dxa"/>
            <w:vAlign w:val="center"/>
          </w:tcPr>
          <w:p w14:paraId="3C2CE02A">
            <w:pPr>
              <w:widowControl/>
              <w:jc w:val="center"/>
              <w:textAlignment w:val="center"/>
              <w:rPr>
                <w:rFonts w:ascii="宋体" w:hAnsi="宋体" w:cs="宋体"/>
                <w:color w:val="000000"/>
                <w:sz w:val="22"/>
                <w:szCs w:val="22"/>
              </w:rPr>
            </w:pPr>
          </w:p>
        </w:tc>
        <w:tc>
          <w:tcPr>
            <w:tcW w:w="1013" w:type="dxa"/>
            <w:vAlign w:val="center"/>
          </w:tcPr>
          <w:p w14:paraId="1152FB52">
            <w:pPr>
              <w:widowControl/>
              <w:jc w:val="center"/>
              <w:textAlignment w:val="center"/>
              <w:rPr>
                <w:rFonts w:ascii="宋体" w:hAnsi="宋体" w:cs="宋体"/>
                <w:color w:val="000000"/>
                <w:sz w:val="22"/>
                <w:szCs w:val="22"/>
              </w:rPr>
            </w:pPr>
          </w:p>
        </w:tc>
        <w:tc>
          <w:tcPr>
            <w:tcW w:w="1050" w:type="dxa"/>
            <w:vAlign w:val="center"/>
          </w:tcPr>
          <w:p w14:paraId="34BBF0A5">
            <w:pPr>
              <w:widowControl/>
              <w:jc w:val="center"/>
              <w:textAlignment w:val="center"/>
              <w:rPr>
                <w:rFonts w:ascii="宋体" w:hAnsi="宋体" w:cs="宋体"/>
                <w:color w:val="000000"/>
                <w:sz w:val="22"/>
                <w:szCs w:val="22"/>
              </w:rPr>
            </w:pPr>
          </w:p>
        </w:tc>
      </w:tr>
      <w:tr w14:paraId="57F2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94" w:type="dxa"/>
            <w:vAlign w:val="center"/>
          </w:tcPr>
          <w:p w14:paraId="7E4347A6">
            <w:pPr>
              <w:ind w:firstLine="240" w:firstLineChars="100"/>
              <w:rPr>
                <w:rFonts w:asciiTheme="minorEastAsia" w:hAnsiTheme="minorEastAsia" w:eastAsiaTheme="minorEastAsia"/>
                <w:sz w:val="24"/>
              </w:rPr>
            </w:pPr>
            <w:r>
              <w:rPr>
                <w:rFonts w:hint="eastAsia" w:asciiTheme="minorEastAsia" w:hAnsiTheme="minorEastAsia" w:eastAsiaTheme="minorEastAsia"/>
                <w:sz w:val="24"/>
              </w:rPr>
              <w:t>2</w:t>
            </w:r>
          </w:p>
        </w:tc>
        <w:tc>
          <w:tcPr>
            <w:tcW w:w="1157" w:type="dxa"/>
            <w:vAlign w:val="center"/>
          </w:tcPr>
          <w:p w14:paraId="5739E537">
            <w:pPr>
              <w:jc w:val="center"/>
              <w:rPr>
                <w:rFonts w:asciiTheme="minorEastAsia" w:hAnsiTheme="minorEastAsia" w:eastAsiaTheme="minorEastAsia"/>
                <w:sz w:val="24"/>
              </w:rPr>
            </w:pPr>
            <w:r>
              <w:rPr>
                <w:rFonts w:hint="eastAsia" w:asciiTheme="minorEastAsia" w:hAnsiTheme="minorEastAsia" w:eastAsiaTheme="minorEastAsia"/>
                <w:sz w:val="24"/>
              </w:rPr>
              <w:t>咸鸭蛋（10个）</w:t>
            </w:r>
          </w:p>
        </w:tc>
        <w:tc>
          <w:tcPr>
            <w:tcW w:w="944" w:type="dxa"/>
            <w:vAlign w:val="center"/>
          </w:tcPr>
          <w:p w14:paraId="5161ADA8">
            <w:pPr>
              <w:widowControl/>
              <w:jc w:val="center"/>
              <w:textAlignment w:val="center"/>
              <w:rPr>
                <w:rFonts w:ascii="宋体" w:hAnsi="宋体" w:cs="宋体"/>
                <w:sz w:val="28"/>
                <w:szCs w:val="28"/>
              </w:rPr>
            </w:pPr>
          </w:p>
        </w:tc>
        <w:tc>
          <w:tcPr>
            <w:tcW w:w="1225" w:type="dxa"/>
            <w:vAlign w:val="center"/>
          </w:tcPr>
          <w:p w14:paraId="0694BB6A">
            <w:pPr>
              <w:widowControl/>
              <w:jc w:val="center"/>
              <w:textAlignment w:val="center"/>
              <w:rPr>
                <w:rFonts w:ascii="宋体" w:hAnsi="宋体" w:cs="宋体"/>
                <w:sz w:val="28"/>
                <w:szCs w:val="28"/>
              </w:rPr>
            </w:pPr>
          </w:p>
        </w:tc>
        <w:tc>
          <w:tcPr>
            <w:tcW w:w="1028" w:type="dxa"/>
            <w:vAlign w:val="center"/>
          </w:tcPr>
          <w:p w14:paraId="2B850C53">
            <w:pPr>
              <w:widowControl/>
              <w:jc w:val="center"/>
              <w:textAlignment w:val="center"/>
              <w:rPr>
                <w:rFonts w:ascii="宋体" w:hAnsi="宋体" w:cs="宋体"/>
                <w:color w:val="000000"/>
                <w:sz w:val="22"/>
                <w:szCs w:val="22"/>
              </w:rPr>
            </w:pPr>
            <w:r>
              <w:rPr>
                <w:rFonts w:hint="eastAsia" w:ascii="宋体" w:hAnsi="宋体" w:cs="宋体"/>
                <w:color w:val="000000"/>
                <w:sz w:val="22"/>
                <w:szCs w:val="22"/>
              </w:rPr>
              <w:t>600份</w:t>
            </w:r>
          </w:p>
        </w:tc>
        <w:tc>
          <w:tcPr>
            <w:tcW w:w="1194" w:type="dxa"/>
            <w:vAlign w:val="center"/>
          </w:tcPr>
          <w:p w14:paraId="3E4453E4">
            <w:pPr>
              <w:widowControl/>
              <w:jc w:val="center"/>
              <w:textAlignment w:val="center"/>
              <w:rPr>
                <w:rFonts w:ascii="宋体" w:hAnsi="宋体" w:cs="宋体"/>
                <w:color w:val="000000"/>
                <w:sz w:val="22"/>
                <w:szCs w:val="22"/>
              </w:rPr>
            </w:pPr>
          </w:p>
        </w:tc>
        <w:tc>
          <w:tcPr>
            <w:tcW w:w="1013" w:type="dxa"/>
            <w:vAlign w:val="center"/>
          </w:tcPr>
          <w:p w14:paraId="36A213C1">
            <w:pPr>
              <w:widowControl/>
              <w:jc w:val="center"/>
              <w:textAlignment w:val="center"/>
              <w:rPr>
                <w:rFonts w:ascii="宋体" w:hAnsi="宋体" w:cs="宋体"/>
                <w:color w:val="000000"/>
                <w:sz w:val="22"/>
                <w:szCs w:val="22"/>
              </w:rPr>
            </w:pPr>
          </w:p>
        </w:tc>
        <w:tc>
          <w:tcPr>
            <w:tcW w:w="1050" w:type="dxa"/>
            <w:vAlign w:val="center"/>
          </w:tcPr>
          <w:p w14:paraId="4D3E77E5">
            <w:pPr>
              <w:widowControl/>
              <w:jc w:val="center"/>
              <w:textAlignment w:val="center"/>
              <w:rPr>
                <w:rFonts w:ascii="宋体" w:hAnsi="宋体" w:cs="宋体"/>
                <w:color w:val="000000"/>
                <w:sz w:val="22"/>
                <w:szCs w:val="22"/>
              </w:rPr>
            </w:pPr>
          </w:p>
        </w:tc>
      </w:tr>
    </w:tbl>
    <w:p w14:paraId="6B783DF2">
      <w:pPr>
        <w:snapToGrid w:val="0"/>
        <w:spacing w:line="360" w:lineRule="auto"/>
        <w:ind w:firstLine="560" w:firstLineChars="200"/>
        <w:rPr>
          <w:rFonts w:asciiTheme="minorEastAsia" w:hAnsiTheme="minorEastAsia" w:eastAsiaTheme="minorEastAsia"/>
          <w:sz w:val="28"/>
          <w:szCs w:val="28"/>
        </w:rPr>
      </w:pPr>
    </w:p>
    <w:p w14:paraId="26962E1A">
      <w:pPr>
        <w:pStyle w:val="2"/>
      </w:pPr>
      <w:r>
        <w:rPr>
          <w:rFonts w:hint="eastAsia" w:asciiTheme="minorEastAsia" w:hAnsiTheme="minorEastAsia" w:eastAsiaTheme="minorEastAsia"/>
          <w:sz w:val="28"/>
          <w:szCs w:val="28"/>
        </w:rPr>
        <w:t>以上报价含人工费、运费等所有费用。（</w:t>
      </w:r>
      <w:r>
        <w:rPr>
          <w:rFonts w:hint="eastAsia" w:asciiTheme="minorEastAsia" w:hAnsiTheme="minorEastAsia" w:eastAsiaTheme="minorEastAsia"/>
          <w:sz w:val="28"/>
          <w:szCs w:val="28"/>
          <w:highlight w:val="yellow"/>
        </w:rPr>
        <w:t>2个产品总计</w:t>
      </w:r>
      <w:r>
        <w:rPr>
          <w:rFonts w:hint="eastAsia" w:ascii="宋体" w:hAnsi="宋体" w:cs="宋体"/>
          <w:sz w:val="28"/>
          <w:szCs w:val="28"/>
          <w:highlight w:val="yellow"/>
        </w:rPr>
        <w:t>最高限价为</w:t>
      </w:r>
      <w:r>
        <w:rPr>
          <w:rFonts w:hint="eastAsia" w:ascii="宋体" w:hAnsi="宋体" w:cs="宋体"/>
          <w:sz w:val="28"/>
          <w:szCs w:val="28"/>
          <w:highlight w:val="yellow"/>
          <w:lang w:val="en-US" w:eastAsia="zh-CN"/>
        </w:rPr>
        <w:t>80</w:t>
      </w:r>
      <w:r>
        <w:rPr>
          <w:rFonts w:hint="eastAsia" w:ascii="宋体" w:hAnsi="宋体" w:cs="宋体"/>
          <w:sz w:val="28"/>
          <w:szCs w:val="28"/>
          <w:highlight w:val="yellow"/>
        </w:rPr>
        <w:t>元/份。</w:t>
      </w:r>
      <w:r>
        <w:rPr>
          <w:rFonts w:hint="eastAsia" w:ascii="宋体" w:hAnsi="宋体"/>
          <w:sz w:val="28"/>
          <w:szCs w:val="28"/>
          <w:highlight w:val="yellow"/>
        </w:rPr>
        <w:t>如超过最高限价，视为无效报价。</w:t>
      </w:r>
      <w:r>
        <w:rPr>
          <w:rFonts w:hint="eastAsia" w:ascii="宋体" w:hAnsi="宋体"/>
          <w:sz w:val="28"/>
          <w:szCs w:val="28"/>
        </w:rPr>
        <w:t xml:space="preserve">） </w:t>
      </w:r>
    </w:p>
    <w:p w14:paraId="7F440043">
      <w:pPr>
        <w:spacing w:line="500" w:lineRule="exact"/>
        <w:rPr>
          <w:sz w:val="28"/>
          <w:szCs w:val="28"/>
        </w:rPr>
      </w:pPr>
    </w:p>
    <w:p w14:paraId="6222CCEA">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14:paraId="35A25DD9">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14:paraId="32CBF444">
      <w:pPr>
        <w:spacing w:line="500" w:lineRule="exact"/>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sectPr>
      <w:footerReference r:id="rId3" w:type="default"/>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0321">
    <w:pPr>
      <w:pStyle w:val="4"/>
    </w:pPr>
    <w:r>
      <w:pict>
        <v:shape id="文本框 22"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Ma2fFFgIAABYEAAAOAAAAAAAA&#10;AAEAIAAAAB8BAABkcnMvZTJvRG9jLnhtbFBLBQYAAAAABgAGAFkBAACnBQAAAAA=&#10;">
          <v:path/>
          <v:fill on="f" focussize="0,0"/>
          <v:stroke on="f" weight="0.5pt" joinstyle="miter"/>
          <v:imagedata o:title=""/>
          <o:lock v:ext="edit"/>
          <v:textbox inset="0mm,0mm,0mm,0mm" style="mso-fit-shape-to-text:t;">
            <w:txbxContent>
              <w:p w14:paraId="5A8498E3">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rPr>
                  <w:t>11</w:t>
                </w:r>
                <w:r>
                  <w:rPr>
                    <w:rFonts w:hint="eastAsia"/>
                  </w:rPr>
                  <w:fldChar w:fldCharType="end"/>
                </w:r>
                <w:r>
                  <w:rPr>
                    <w:rFonts w:hint="eastAsia"/>
                  </w:rPr>
                  <w:t xml:space="preserve"> 页 共8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4B9F0C"/>
    <w:multiLevelType w:val="singleLevel"/>
    <w:tmpl w:val="5D4B9F0C"/>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jMxODVkMWQxZTZjNTJiYTZiMTU2NWFhMDQyMjhmZWYifQ=="/>
  </w:docVars>
  <w:rsids>
    <w:rsidRoot w:val="603975AD"/>
    <w:rsid w:val="00252273"/>
    <w:rsid w:val="002E1E59"/>
    <w:rsid w:val="00377CC0"/>
    <w:rsid w:val="0040288D"/>
    <w:rsid w:val="004A6435"/>
    <w:rsid w:val="00523713"/>
    <w:rsid w:val="00527C10"/>
    <w:rsid w:val="005642E2"/>
    <w:rsid w:val="006B51F9"/>
    <w:rsid w:val="00714C4A"/>
    <w:rsid w:val="00745E93"/>
    <w:rsid w:val="00875129"/>
    <w:rsid w:val="0091280C"/>
    <w:rsid w:val="009D78C5"/>
    <w:rsid w:val="009E114B"/>
    <w:rsid w:val="009E1F9D"/>
    <w:rsid w:val="00A13206"/>
    <w:rsid w:val="00C85AB6"/>
    <w:rsid w:val="00CD7E8F"/>
    <w:rsid w:val="00D1653C"/>
    <w:rsid w:val="00E3796A"/>
    <w:rsid w:val="00E8536F"/>
    <w:rsid w:val="00EE6EFF"/>
    <w:rsid w:val="00F36906"/>
    <w:rsid w:val="00FB6DEC"/>
    <w:rsid w:val="021872CE"/>
    <w:rsid w:val="05B80C59"/>
    <w:rsid w:val="06A10759"/>
    <w:rsid w:val="06F476CC"/>
    <w:rsid w:val="0732192D"/>
    <w:rsid w:val="0970767D"/>
    <w:rsid w:val="0981489B"/>
    <w:rsid w:val="09F35220"/>
    <w:rsid w:val="0AD421F8"/>
    <w:rsid w:val="0D6E5D9D"/>
    <w:rsid w:val="0DB1317C"/>
    <w:rsid w:val="0E245EF2"/>
    <w:rsid w:val="0EAD36C0"/>
    <w:rsid w:val="0F081885"/>
    <w:rsid w:val="0F3229F1"/>
    <w:rsid w:val="0FDC3796"/>
    <w:rsid w:val="10DC79CC"/>
    <w:rsid w:val="11C02498"/>
    <w:rsid w:val="13051255"/>
    <w:rsid w:val="13C71EDE"/>
    <w:rsid w:val="149D24CE"/>
    <w:rsid w:val="160F68B0"/>
    <w:rsid w:val="16CE619E"/>
    <w:rsid w:val="17692F0D"/>
    <w:rsid w:val="1795755B"/>
    <w:rsid w:val="19723BC1"/>
    <w:rsid w:val="197D6CDE"/>
    <w:rsid w:val="1C5A778C"/>
    <w:rsid w:val="1C9E487F"/>
    <w:rsid w:val="1CA36F12"/>
    <w:rsid w:val="1D0906CA"/>
    <w:rsid w:val="1E0E1819"/>
    <w:rsid w:val="1FD00057"/>
    <w:rsid w:val="1FD3373A"/>
    <w:rsid w:val="21BB1CC5"/>
    <w:rsid w:val="228D6B72"/>
    <w:rsid w:val="22AB750B"/>
    <w:rsid w:val="256861FE"/>
    <w:rsid w:val="25B83C1C"/>
    <w:rsid w:val="25B841B4"/>
    <w:rsid w:val="26736F1B"/>
    <w:rsid w:val="27617478"/>
    <w:rsid w:val="2864018F"/>
    <w:rsid w:val="28977CDC"/>
    <w:rsid w:val="291E6775"/>
    <w:rsid w:val="2CA156F3"/>
    <w:rsid w:val="2CEE36D8"/>
    <w:rsid w:val="2EA63F50"/>
    <w:rsid w:val="2F795456"/>
    <w:rsid w:val="302D605B"/>
    <w:rsid w:val="30DA0006"/>
    <w:rsid w:val="30ED4FFE"/>
    <w:rsid w:val="31255D52"/>
    <w:rsid w:val="3144411D"/>
    <w:rsid w:val="316C4CFA"/>
    <w:rsid w:val="317755EF"/>
    <w:rsid w:val="32CF31A7"/>
    <w:rsid w:val="33925A1E"/>
    <w:rsid w:val="3401322A"/>
    <w:rsid w:val="345B07AF"/>
    <w:rsid w:val="35714339"/>
    <w:rsid w:val="363D1E87"/>
    <w:rsid w:val="3656366F"/>
    <w:rsid w:val="36E44095"/>
    <w:rsid w:val="37C42962"/>
    <w:rsid w:val="37D660FA"/>
    <w:rsid w:val="38187AAA"/>
    <w:rsid w:val="38B247E4"/>
    <w:rsid w:val="39750676"/>
    <w:rsid w:val="39A42B7B"/>
    <w:rsid w:val="39EF6690"/>
    <w:rsid w:val="39F91898"/>
    <w:rsid w:val="3A6878B5"/>
    <w:rsid w:val="3BF55FA8"/>
    <w:rsid w:val="3C5900BE"/>
    <w:rsid w:val="3CF668AD"/>
    <w:rsid w:val="3D6A78E4"/>
    <w:rsid w:val="3F3F220C"/>
    <w:rsid w:val="3F4C53F8"/>
    <w:rsid w:val="3F4E5E09"/>
    <w:rsid w:val="3F7973DA"/>
    <w:rsid w:val="3FA63DE7"/>
    <w:rsid w:val="400C3018"/>
    <w:rsid w:val="41800BEF"/>
    <w:rsid w:val="41D5691A"/>
    <w:rsid w:val="423478C9"/>
    <w:rsid w:val="42AE5BEC"/>
    <w:rsid w:val="433A31CF"/>
    <w:rsid w:val="436F270E"/>
    <w:rsid w:val="464B0A5E"/>
    <w:rsid w:val="467A529A"/>
    <w:rsid w:val="484972D7"/>
    <w:rsid w:val="48BA1BBF"/>
    <w:rsid w:val="490126B0"/>
    <w:rsid w:val="4A537426"/>
    <w:rsid w:val="4AED65BB"/>
    <w:rsid w:val="4C19278F"/>
    <w:rsid w:val="4CED56B1"/>
    <w:rsid w:val="4D0B14DA"/>
    <w:rsid w:val="4E020B7F"/>
    <w:rsid w:val="4E487D07"/>
    <w:rsid w:val="4F0B665D"/>
    <w:rsid w:val="4F701229"/>
    <w:rsid w:val="4F7B0114"/>
    <w:rsid w:val="50942807"/>
    <w:rsid w:val="527132C5"/>
    <w:rsid w:val="52F81F7A"/>
    <w:rsid w:val="55115153"/>
    <w:rsid w:val="55D00D69"/>
    <w:rsid w:val="55DD6212"/>
    <w:rsid w:val="579B30CA"/>
    <w:rsid w:val="58B41235"/>
    <w:rsid w:val="58E64AE0"/>
    <w:rsid w:val="59047F61"/>
    <w:rsid w:val="5A2112D7"/>
    <w:rsid w:val="5B6521A9"/>
    <w:rsid w:val="5C127291"/>
    <w:rsid w:val="5C6A01CE"/>
    <w:rsid w:val="5CDF4963"/>
    <w:rsid w:val="5EB153BA"/>
    <w:rsid w:val="5EB9042C"/>
    <w:rsid w:val="603975AD"/>
    <w:rsid w:val="60DE156F"/>
    <w:rsid w:val="622D5120"/>
    <w:rsid w:val="64C2686D"/>
    <w:rsid w:val="65A3596C"/>
    <w:rsid w:val="67D45FB2"/>
    <w:rsid w:val="68B905E0"/>
    <w:rsid w:val="69650E63"/>
    <w:rsid w:val="6A1C4030"/>
    <w:rsid w:val="6A4D5EA2"/>
    <w:rsid w:val="6AAC3CE1"/>
    <w:rsid w:val="6AD3291A"/>
    <w:rsid w:val="6B2C2051"/>
    <w:rsid w:val="6C891086"/>
    <w:rsid w:val="6D01750D"/>
    <w:rsid w:val="6D586B30"/>
    <w:rsid w:val="6D624E82"/>
    <w:rsid w:val="6E8F58F4"/>
    <w:rsid w:val="6F9B7854"/>
    <w:rsid w:val="7270758C"/>
    <w:rsid w:val="732A7FA5"/>
    <w:rsid w:val="733D4F2E"/>
    <w:rsid w:val="74160B69"/>
    <w:rsid w:val="74472119"/>
    <w:rsid w:val="753D30AC"/>
    <w:rsid w:val="755D3751"/>
    <w:rsid w:val="75CE19EB"/>
    <w:rsid w:val="77526C11"/>
    <w:rsid w:val="783E225D"/>
    <w:rsid w:val="785A3231"/>
    <w:rsid w:val="78627E80"/>
    <w:rsid w:val="789B3B3C"/>
    <w:rsid w:val="78E54B5B"/>
    <w:rsid w:val="792D4DB3"/>
    <w:rsid w:val="7B3650AE"/>
    <w:rsid w:val="7C00479E"/>
    <w:rsid w:val="7C347276"/>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63"/>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宋体" w:hAnsi="宋体"/>
      <w:color w:val="000000"/>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FollowedHyperlink"/>
    <w:basedOn w:val="9"/>
    <w:qFormat/>
    <w:uiPriority w:val="0"/>
    <w:rPr>
      <w:color w:val="2490F8"/>
      <w:u w:val="none"/>
    </w:rPr>
  </w:style>
  <w:style w:type="character" w:styleId="12">
    <w:name w:val="HTML Definition"/>
    <w:basedOn w:val="9"/>
    <w:qFormat/>
    <w:uiPriority w:val="0"/>
  </w:style>
  <w:style w:type="character" w:styleId="13">
    <w:name w:val="HTML Variable"/>
    <w:basedOn w:val="9"/>
    <w:autoRedefine/>
    <w:qFormat/>
    <w:uiPriority w:val="0"/>
  </w:style>
  <w:style w:type="character" w:styleId="14">
    <w:name w:val="Hyperlink"/>
    <w:basedOn w:val="9"/>
    <w:autoRedefine/>
    <w:qFormat/>
    <w:uiPriority w:val="0"/>
    <w:rPr>
      <w:color w:val="2490F8"/>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paragraph" w:customStyle="1" w:styleId="17">
    <w:name w:val="_Style 6"/>
    <w:basedOn w:val="1"/>
    <w:qFormat/>
    <w:uiPriority w:val="34"/>
    <w:pPr>
      <w:ind w:firstLine="420" w:firstLineChars="200"/>
    </w:pPr>
  </w:style>
  <w:style w:type="character" w:customStyle="1" w:styleId="18">
    <w:name w:val="16"/>
    <w:autoRedefine/>
    <w:qFormat/>
    <w:uiPriority w:val="0"/>
    <w:rPr>
      <w:rFonts w:hint="default" w:ascii="Tahoma" w:hAnsi="Tahoma" w:eastAsia="宋体" w:cs="Tahoma"/>
      <w:b/>
      <w:spacing w:val="10"/>
      <w:sz w:val="24"/>
      <w:szCs w:val="24"/>
    </w:rPr>
  </w:style>
  <w:style w:type="character" w:customStyle="1" w:styleId="19">
    <w:name w:val="biggerthanmax"/>
    <w:basedOn w:val="9"/>
    <w:autoRedefine/>
    <w:qFormat/>
    <w:uiPriority w:val="0"/>
    <w:rPr>
      <w:shd w:val="clear" w:color="auto" w:fill="FFFF00"/>
    </w:rPr>
  </w:style>
  <w:style w:type="character" w:customStyle="1" w:styleId="20">
    <w:name w:val="cy"/>
    <w:basedOn w:val="9"/>
    <w:autoRedefine/>
    <w:qFormat/>
    <w:uiPriority w:val="0"/>
  </w:style>
  <w:style w:type="character" w:customStyle="1" w:styleId="21">
    <w:name w:val="button"/>
    <w:basedOn w:val="9"/>
    <w:autoRedefine/>
    <w:qFormat/>
    <w:uiPriority w:val="0"/>
  </w:style>
  <w:style w:type="character" w:customStyle="1" w:styleId="22">
    <w:name w:val="first-child"/>
    <w:basedOn w:val="9"/>
    <w:autoRedefine/>
    <w:qFormat/>
    <w:uiPriority w:val="0"/>
  </w:style>
  <w:style w:type="character" w:customStyle="1" w:styleId="23">
    <w:name w:val="iconline2"/>
    <w:basedOn w:val="9"/>
    <w:autoRedefine/>
    <w:qFormat/>
    <w:uiPriority w:val="0"/>
  </w:style>
  <w:style w:type="character" w:customStyle="1" w:styleId="24">
    <w:name w:val="iconline21"/>
    <w:basedOn w:val="9"/>
    <w:autoRedefine/>
    <w:qFormat/>
    <w:uiPriority w:val="0"/>
  </w:style>
  <w:style w:type="character" w:customStyle="1" w:styleId="25">
    <w:name w:val="choosename"/>
    <w:basedOn w:val="9"/>
    <w:qFormat/>
    <w:uiPriority w:val="0"/>
  </w:style>
  <w:style w:type="character" w:customStyle="1" w:styleId="26">
    <w:name w:val="design_class"/>
    <w:basedOn w:val="9"/>
    <w:qFormat/>
    <w:uiPriority w:val="0"/>
  </w:style>
  <w:style w:type="character" w:customStyle="1" w:styleId="27">
    <w:name w:val="w32"/>
    <w:basedOn w:val="9"/>
    <w:qFormat/>
    <w:uiPriority w:val="0"/>
  </w:style>
  <w:style w:type="character" w:customStyle="1" w:styleId="28">
    <w:name w:val="icontext3"/>
    <w:basedOn w:val="9"/>
    <w:qFormat/>
    <w:uiPriority w:val="0"/>
  </w:style>
  <w:style w:type="character" w:customStyle="1" w:styleId="29">
    <w:name w:val="ico1654"/>
    <w:basedOn w:val="9"/>
    <w:qFormat/>
    <w:uiPriority w:val="0"/>
  </w:style>
  <w:style w:type="character" w:customStyle="1" w:styleId="30">
    <w:name w:val="xdrichtextbox"/>
    <w:basedOn w:val="9"/>
    <w:qFormat/>
    <w:uiPriority w:val="0"/>
    <w:rPr>
      <w:color w:val="auto"/>
      <w:u w:val="none"/>
      <w:bdr w:val="single" w:color="DCDCDC" w:sz="8" w:space="0"/>
      <w:shd w:val="clear" w:color="auto" w:fill="auto"/>
    </w:rPr>
  </w:style>
  <w:style w:type="character" w:customStyle="1" w:styleId="31">
    <w:name w:val="cdropright"/>
    <w:basedOn w:val="9"/>
    <w:qFormat/>
    <w:uiPriority w:val="0"/>
  </w:style>
  <w:style w:type="character" w:customStyle="1" w:styleId="32">
    <w:name w:val="tmpztreemove_arrow"/>
    <w:basedOn w:val="9"/>
    <w:qFormat/>
    <w:uiPriority w:val="0"/>
  </w:style>
  <w:style w:type="character" w:customStyle="1" w:styleId="33">
    <w:name w:val="icontext1"/>
    <w:basedOn w:val="9"/>
    <w:qFormat/>
    <w:uiPriority w:val="0"/>
  </w:style>
  <w:style w:type="character" w:customStyle="1" w:styleId="34">
    <w:name w:val="icontext11"/>
    <w:basedOn w:val="9"/>
    <w:autoRedefine/>
    <w:qFormat/>
    <w:uiPriority w:val="0"/>
  </w:style>
  <w:style w:type="character" w:customStyle="1" w:styleId="35">
    <w:name w:val="icontext12"/>
    <w:basedOn w:val="9"/>
    <w:qFormat/>
    <w:uiPriority w:val="0"/>
  </w:style>
  <w:style w:type="character" w:customStyle="1" w:styleId="36">
    <w:name w:val="associateddata"/>
    <w:basedOn w:val="9"/>
    <w:qFormat/>
    <w:uiPriority w:val="0"/>
    <w:rPr>
      <w:shd w:val="clear" w:color="auto" w:fill="50A6F9"/>
    </w:rPr>
  </w:style>
  <w:style w:type="character" w:customStyle="1" w:styleId="37">
    <w:name w:val="pagechatarealistclose_box"/>
    <w:basedOn w:val="9"/>
    <w:qFormat/>
    <w:uiPriority w:val="0"/>
  </w:style>
  <w:style w:type="character" w:customStyle="1" w:styleId="38">
    <w:name w:val="pagechatarealistclose_box1"/>
    <w:basedOn w:val="9"/>
    <w:qFormat/>
    <w:uiPriority w:val="0"/>
  </w:style>
  <w:style w:type="character" w:customStyle="1" w:styleId="39">
    <w:name w:val="hover41"/>
    <w:basedOn w:val="9"/>
    <w:qFormat/>
    <w:uiPriority w:val="0"/>
    <w:rPr>
      <w:color w:val="FFFFFF"/>
    </w:rPr>
  </w:style>
  <w:style w:type="character" w:customStyle="1" w:styleId="40">
    <w:name w:val="after"/>
    <w:basedOn w:val="9"/>
    <w:qFormat/>
    <w:uiPriority w:val="0"/>
    <w:rPr>
      <w:sz w:val="0"/>
      <w:szCs w:val="0"/>
    </w:rPr>
  </w:style>
  <w:style w:type="character" w:customStyle="1" w:styleId="41">
    <w:name w:val="drapbtn"/>
    <w:basedOn w:val="9"/>
    <w:qFormat/>
    <w:uiPriority w:val="0"/>
  </w:style>
  <w:style w:type="character" w:customStyle="1" w:styleId="42">
    <w:name w:val="cdropleft"/>
    <w:basedOn w:val="9"/>
    <w:qFormat/>
    <w:uiPriority w:val="0"/>
  </w:style>
  <w:style w:type="character" w:customStyle="1" w:styleId="43">
    <w:name w:val="icontext2"/>
    <w:basedOn w:val="9"/>
    <w:qFormat/>
    <w:uiPriority w:val="0"/>
  </w:style>
  <w:style w:type="character" w:customStyle="1" w:styleId="44">
    <w:name w:val="active7"/>
    <w:basedOn w:val="9"/>
    <w:qFormat/>
    <w:uiPriority w:val="0"/>
    <w:rPr>
      <w:color w:val="00FF00"/>
      <w:shd w:val="clear" w:color="auto" w:fill="111111"/>
    </w:rPr>
  </w:style>
  <w:style w:type="character" w:customStyle="1" w:styleId="45">
    <w:name w:val="active8"/>
    <w:basedOn w:val="9"/>
    <w:qFormat/>
    <w:uiPriority w:val="0"/>
    <w:rPr>
      <w:shd w:val="clear" w:color="auto" w:fill="EC3535"/>
    </w:rPr>
  </w:style>
  <w:style w:type="character" w:customStyle="1" w:styleId="46">
    <w:name w:val="hilite6"/>
    <w:basedOn w:val="9"/>
    <w:qFormat/>
    <w:uiPriority w:val="0"/>
    <w:rPr>
      <w:color w:val="FFFFFF"/>
      <w:shd w:val="clear" w:color="auto" w:fill="666666"/>
    </w:rPr>
  </w:style>
  <w:style w:type="character" w:customStyle="1" w:styleId="47">
    <w:name w:val="layui-layer-tabnow"/>
    <w:basedOn w:val="9"/>
    <w:qFormat/>
    <w:uiPriority w:val="0"/>
    <w:rPr>
      <w:bdr w:val="single" w:color="CCCCCC" w:sz="6" w:space="0"/>
      <w:shd w:val="clear" w:color="auto" w:fill="FFFFFF"/>
    </w:rPr>
  </w:style>
  <w:style w:type="character" w:customStyle="1" w:styleId="48">
    <w:name w:val="edit_class"/>
    <w:basedOn w:val="9"/>
    <w:qFormat/>
    <w:uiPriority w:val="0"/>
  </w:style>
  <w:style w:type="character" w:customStyle="1" w:styleId="49">
    <w:name w:val="ico1655"/>
    <w:basedOn w:val="9"/>
    <w:qFormat/>
    <w:uiPriority w:val="0"/>
  </w:style>
  <w:style w:type="character" w:customStyle="1" w:styleId="50">
    <w:name w:val="hilite"/>
    <w:basedOn w:val="9"/>
    <w:qFormat/>
    <w:uiPriority w:val="0"/>
    <w:rPr>
      <w:color w:val="FFFFFF"/>
      <w:shd w:val="clear" w:color="auto" w:fill="666666"/>
    </w:rPr>
  </w:style>
  <w:style w:type="character" w:customStyle="1" w:styleId="51">
    <w:name w:val="active2"/>
    <w:basedOn w:val="9"/>
    <w:qFormat/>
    <w:uiPriority w:val="0"/>
    <w:rPr>
      <w:color w:val="00FF00"/>
      <w:shd w:val="clear" w:color="auto" w:fill="111111"/>
    </w:rPr>
  </w:style>
  <w:style w:type="character" w:customStyle="1" w:styleId="52">
    <w:name w:val="active3"/>
    <w:basedOn w:val="9"/>
    <w:qFormat/>
    <w:uiPriority w:val="0"/>
    <w:rPr>
      <w:shd w:val="clear" w:color="auto" w:fill="EC3535"/>
    </w:rPr>
  </w:style>
  <w:style w:type="character" w:customStyle="1" w:styleId="53">
    <w:name w:val="button4"/>
    <w:basedOn w:val="9"/>
    <w:autoRedefine/>
    <w:qFormat/>
    <w:uiPriority w:val="0"/>
  </w:style>
  <w:style w:type="character" w:customStyle="1" w:styleId="54">
    <w:name w:val="hover40"/>
    <w:basedOn w:val="9"/>
    <w:qFormat/>
    <w:uiPriority w:val="0"/>
    <w:rPr>
      <w:color w:val="FFFFFF"/>
    </w:rPr>
  </w:style>
  <w:style w:type="character" w:customStyle="1" w:styleId="55">
    <w:name w:val="active5"/>
    <w:basedOn w:val="9"/>
    <w:qFormat/>
    <w:uiPriority w:val="0"/>
    <w:rPr>
      <w:color w:val="00FF00"/>
      <w:shd w:val="clear" w:color="auto" w:fill="111111"/>
    </w:rPr>
  </w:style>
  <w:style w:type="character" w:customStyle="1" w:styleId="56">
    <w:name w:val="active6"/>
    <w:basedOn w:val="9"/>
    <w:qFormat/>
    <w:uiPriority w:val="0"/>
    <w:rPr>
      <w:shd w:val="clear" w:color="auto" w:fill="EC3535"/>
    </w:rPr>
  </w:style>
  <w:style w:type="character" w:customStyle="1" w:styleId="57">
    <w:name w:val="xdrichtextbox4"/>
    <w:basedOn w:val="9"/>
    <w:qFormat/>
    <w:uiPriority w:val="0"/>
  </w:style>
  <w:style w:type="character" w:customStyle="1" w:styleId="58">
    <w:name w:val="hover35"/>
    <w:basedOn w:val="9"/>
    <w:qFormat/>
    <w:uiPriority w:val="0"/>
    <w:rPr>
      <w:color w:val="FFFFFF"/>
    </w:rPr>
  </w:style>
  <w:style w:type="character" w:customStyle="1" w:styleId="59">
    <w:name w:val="font61"/>
    <w:basedOn w:val="9"/>
    <w:qFormat/>
    <w:uiPriority w:val="0"/>
    <w:rPr>
      <w:rFonts w:hint="eastAsia" w:ascii="宋体" w:hAnsi="宋体" w:eastAsia="宋体" w:cs="宋体"/>
      <w:color w:val="000000"/>
      <w:sz w:val="24"/>
      <w:szCs w:val="24"/>
      <w:u w:val="none"/>
    </w:rPr>
  </w:style>
  <w:style w:type="paragraph" w:customStyle="1" w:styleId="60">
    <w:name w:val="Table Paragraph"/>
    <w:basedOn w:val="1"/>
    <w:qFormat/>
    <w:uiPriority w:val="1"/>
    <w:rPr>
      <w:rFonts w:ascii="宋体" w:hAnsi="宋体" w:cs="宋体"/>
      <w:lang w:val="zh-CN" w:bidi="zh-CN"/>
    </w:rPr>
  </w:style>
  <w:style w:type="paragraph" w:customStyle="1" w:styleId="61">
    <w:name w:val="标题一"/>
    <w:basedOn w:val="2"/>
    <w:qFormat/>
    <w:uiPriority w:val="0"/>
    <w:pPr>
      <w:spacing w:beforeLines="50" w:after="0" w:line="360" w:lineRule="auto"/>
      <w:jc w:val="center"/>
    </w:pPr>
    <w:rPr>
      <w:rFonts w:cs="宋体"/>
      <w:bCs w:val="0"/>
      <w:sz w:val="32"/>
      <w:szCs w:val="20"/>
    </w:rPr>
  </w:style>
  <w:style w:type="character" w:customStyle="1" w:styleId="62">
    <w:name w:val="页眉 Char"/>
    <w:basedOn w:val="9"/>
    <w:link w:val="5"/>
    <w:qFormat/>
    <w:uiPriority w:val="0"/>
    <w:rPr>
      <w:kern w:val="2"/>
      <w:sz w:val="18"/>
      <w:szCs w:val="18"/>
    </w:rPr>
  </w:style>
  <w:style w:type="character" w:customStyle="1" w:styleId="63">
    <w:name w:val="纯文本 Char"/>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88633-48E2-4806-A97F-879A7F4E6F64}">
  <ds:schemaRefs/>
</ds:datastoreItem>
</file>

<file path=docProps/app.xml><?xml version="1.0" encoding="utf-8"?>
<Properties xmlns="http://schemas.openxmlformats.org/officeDocument/2006/extended-properties" xmlns:vt="http://schemas.openxmlformats.org/officeDocument/2006/docPropsVTypes">
  <Template>Normal</Template>
  <Pages>34</Pages>
  <Words>9458</Words>
  <Characters>9817</Characters>
  <Lines>92</Lines>
  <Paragraphs>26</Paragraphs>
  <TotalTime>25</TotalTime>
  <ScaleCrop>false</ScaleCrop>
  <LinksUpToDate>false</LinksUpToDate>
  <CharactersWithSpaces>11700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2020-03-25T06:18:00Z</dcterms:created>
  <dc:creator>林哲宇</dc:creator>
  <cp:lastModifiedBy>吴丽颖</cp:lastModifiedBy>
  <dcterms:modified xsi:type="dcterms:W3CDTF">2026-05-26T00:33:58Z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6F5182841D0047E48C898A4FA121A2BB_12</vt:lpwstr>
  </property>
  <property fmtid="{D5CDD505-2E9C-101B-9397-08002B2CF9AE}" pid="4" name="KSOTemplateDocerSaveRecord">
    <vt:lpwstr>eyJoZGlkIjoiMzEwNTM5NzYwMDRjMzkwZTVkZjY2ODkwMGIxNGU0OTUiLCJ1c2VySWQiOiIxNjkzMTAxNjQ4In0=</vt:lpwstr>
  </property>
</Properties>
</file>